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0" w:type="dxa"/>
        <w:tblLook w:val="04A0" w:firstRow="1" w:lastRow="0" w:firstColumn="1" w:lastColumn="0" w:noHBand="0" w:noVBand="1"/>
      </w:tblPr>
      <w:tblGrid>
        <w:gridCol w:w="4240"/>
        <w:gridCol w:w="5200"/>
      </w:tblGrid>
      <w:tr w:rsidR="00A97701" w:rsidRPr="00A97701" w:rsidTr="00A97701">
        <w:trPr>
          <w:trHeight w:val="506"/>
        </w:trPr>
        <w:tc>
          <w:tcPr>
            <w:tcW w:w="944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97701" w:rsidRPr="00A97701" w:rsidRDefault="00A97701" w:rsidP="00A97701">
            <w:pPr>
              <w:spacing w:after="0" w:line="240" w:lineRule="auto"/>
              <w:jc w:val="center"/>
              <w:rPr>
                <w:rFonts w:ascii="Times New Roman" w:eastAsia="Times New Roman" w:hAnsi="Times New Roman" w:cs="Times New Roman"/>
                <w:b/>
                <w:bCs/>
                <w:color w:val="000000"/>
                <w:sz w:val="44"/>
                <w:szCs w:val="44"/>
              </w:rPr>
            </w:pPr>
            <w:r w:rsidRPr="00A97701">
              <w:rPr>
                <w:rFonts w:ascii="Times New Roman" w:eastAsia="Times New Roman" w:hAnsi="Times New Roman" w:cs="Times New Roman"/>
                <w:b/>
                <w:bCs/>
                <w:color w:val="000000"/>
                <w:sz w:val="44"/>
                <w:szCs w:val="44"/>
              </w:rPr>
              <w:t>Timely Reimbursement of entitlement and compensations</w:t>
            </w:r>
          </w:p>
        </w:tc>
      </w:tr>
      <w:tr w:rsidR="00A97701" w:rsidRPr="00A97701" w:rsidTr="00A97701">
        <w:trPr>
          <w:trHeight w:val="810"/>
        </w:trPr>
        <w:tc>
          <w:tcPr>
            <w:tcW w:w="9440" w:type="dxa"/>
            <w:gridSpan w:val="2"/>
            <w:vMerge/>
            <w:tcBorders>
              <w:top w:val="single" w:sz="8" w:space="0" w:color="auto"/>
              <w:left w:val="single" w:sz="8" w:space="0" w:color="auto"/>
              <w:bottom w:val="nil"/>
              <w:right w:val="single" w:sz="8" w:space="0" w:color="000000"/>
            </w:tcBorders>
            <w:vAlign w:val="center"/>
            <w:hideMark/>
          </w:tcPr>
          <w:p w:rsidR="00A97701" w:rsidRPr="00A97701" w:rsidRDefault="00A97701" w:rsidP="00A97701">
            <w:pPr>
              <w:spacing w:after="0" w:line="240" w:lineRule="auto"/>
              <w:rPr>
                <w:rFonts w:ascii="Times New Roman" w:eastAsia="Times New Roman" w:hAnsi="Times New Roman" w:cs="Times New Roman"/>
                <w:b/>
                <w:bCs/>
                <w:color w:val="000000"/>
                <w:sz w:val="44"/>
                <w:szCs w:val="44"/>
              </w:rPr>
            </w:pPr>
          </w:p>
        </w:tc>
      </w:tr>
      <w:tr w:rsidR="00A97701" w:rsidRPr="00A97701" w:rsidTr="00A9770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r>
      <w:tr w:rsidR="00A97701" w:rsidRPr="00A97701" w:rsidTr="00A97701">
        <w:trPr>
          <w:trHeight w:val="600"/>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xml:space="preserve">Policy Name : </w:t>
            </w:r>
          </w:p>
        </w:tc>
        <w:tc>
          <w:tcPr>
            <w:tcW w:w="5200" w:type="dxa"/>
            <w:tcBorders>
              <w:top w:val="nil"/>
              <w:left w:val="nil"/>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color w:val="000000"/>
                <w:szCs w:val="22"/>
              </w:rPr>
            </w:pPr>
            <w:r w:rsidRPr="00A97701">
              <w:rPr>
                <w:rFonts w:ascii="Times New Roman" w:eastAsia="Times New Roman" w:hAnsi="Times New Roman" w:cs="Times New Roman"/>
                <w:b/>
                <w:bCs/>
                <w:color w:val="000000"/>
                <w:szCs w:val="22"/>
              </w:rPr>
              <w:t>Timely Reimbursement of entitlement and compensations</w:t>
            </w:r>
          </w:p>
        </w:tc>
      </w:tr>
      <w:tr w:rsidR="00A97701" w:rsidRPr="00A97701" w:rsidTr="00A9770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xml:space="preserve"> </w:t>
            </w: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r>
      <w:tr w:rsidR="00A97701" w:rsidRPr="00A97701" w:rsidTr="00A97701">
        <w:trPr>
          <w:trHeight w:val="780"/>
        </w:trPr>
        <w:tc>
          <w:tcPr>
            <w:tcW w:w="4240" w:type="dxa"/>
            <w:tcBorders>
              <w:top w:val="nil"/>
              <w:left w:val="single" w:sz="8" w:space="0" w:color="auto"/>
              <w:bottom w:val="nil"/>
              <w:right w:val="nil"/>
            </w:tcBorders>
            <w:shd w:val="clear" w:color="auto" w:fill="auto"/>
            <w:vAlign w:val="center"/>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i/>
                <w:iCs/>
                <w:color w:val="000000"/>
                <w:sz w:val="28"/>
                <w:szCs w:val="28"/>
              </w:rPr>
            </w:pPr>
            <w:r w:rsidRPr="00A97701">
              <w:rPr>
                <w:rFonts w:ascii="Times New Roman" w:eastAsia="Times New Roman" w:hAnsi="Times New Roman" w:cs="Times New Roman"/>
                <w:b/>
                <w:bCs/>
                <w:i/>
                <w:iCs/>
                <w:color w:val="000000"/>
                <w:sz w:val="28"/>
                <w:szCs w:val="28"/>
              </w:rPr>
              <w:t xml:space="preserve"> Superintendent in Chief / Chief Medical Superintendent</w:t>
            </w: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Name :</w:t>
            </w:r>
          </w:p>
        </w:tc>
      </w:tr>
      <w:tr w:rsidR="00A97701" w:rsidRPr="00A97701" w:rsidTr="00A97701">
        <w:trPr>
          <w:trHeight w:val="375"/>
        </w:trPr>
        <w:tc>
          <w:tcPr>
            <w:tcW w:w="4240" w:type="dxa"/>
            <w:vMerge w:val="restart"/>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xml:space="preserve">Signature : </w:t>
            </w:r>
          </w:p>
        </w:tc>
      </w:tr>
      <w:tr w:rsidR="00A97701" w:rsidRPr="00A97701" w:rsidTr="00A97701">
        <w:trPr>
          <w:trHeight w:val="375"/>
        </w:trPr>
        <w:tc>
          <w:tcPr>
            <w:tcW w:w="4240" w:type="dxa"/>
            <w:vMerge/>
            <w:tcBorders>
              <w:top w:val="nil"/>
              <w:left w:val="single" w:sz="8" w:space="0" w:color="auto"/>
              <w:bottom w:val="nil"/>
              <w:right w:val="nil"/>
            </w:tcBorders>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p>
        </w:tc>
      </w:tr>
      <w:tr w:rsidR="00A97701" w:rsidRPr="00A97701" w:rsidTr="00A9770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r>
      <w:tr w:rsidR="00A97701" w:rsidRPr="00A97701" w:rsidTr="00A97701">
        <w:trPr>
          <w:trHeight w:val="780"/>
        </w:trPr>
        <w:tc>
          <w:tcPr>
            <w:tcW w:w="4240" w:type="dxa"/>
            <w:tcBorders>
              <w:top w:val="nil"/>
              <w:left w:val="single" w:sz="8" w:space="0" w:color="auto"/>
              <w:bottom w:val="nil"/>
              <w:right w:val="nil"/>
            </w:tcBorders>
            <w:shd w:val="clear" w:color="auto" w:fill="auto"/>
            <w:vAlign w:val="center"/>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i/>
                <w:iCs/>
                <w:color w:val="000000"/>
                <w:sz w:val="28"/>
                <w:szCs w:val="28"/>
              </w:rPr>
            </w:pPr>
            <w:r w:rsidRPr="00A97701">
              <w:rPr>
                <w:rFonts w:ascii="Times New Roman" w:eastAsia="Times New Roman" w:hAnsi="Times New Roman" w:cs="Times New Roman"/>
                <w:b/>
                <w:bCs/>
                <w:i/>
                <w:iCs/>
                <w:color w:val="000000"/>
                <w:sz w:val="28"/>
                <w:szCs w:val="28"/>
              </w:rPr>
              <w:t>District Hospital Quality Assurance Team (Incharge / Member)</w:t>
            </w: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Name :</w:t>
            </w:r>
          </w:p>
        </w:tc>
      </w:tr>
      <w:tr w:rsidR="00A97701" w:rsidRPr="00A97701" w:rsidTr="00A97701">
        <w:trPr>
          <w:trHeight w:val="375"/>
        </w:trPr>
        <w:tc>
          <w:tcPr>
            <w:tcW w:w="4240" w:type="dxa"/>
            <w:vMerge w:val="restart"/>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xml:space="preserve">Signature : </w:t>
            </w:r>
          </w:p>
        </w:tc>
      </w:tr>
      <w:tr w:rsidR="00A97701" w:rsidRPr="00A97701" w:rsidTr="00A97701">
        <w:trPr>
          <w:trHeight w:val="375"/>
        </w:trPr>
        <w:tc>
          <w:tcPr>
            <w:tcW w:w="4240" w:type="dxa"/>
            <w:vMerge/>
            <w:tcBorders>
              <w:top w:val="nil"/>
              <w:left w:val="single" w:sz="8" w:space="0" w:color="auto"/>
              <w:bottom w:val="nil"/>
              <w:right w:val="nil"/>
            </w:tcBorders>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p>
        </w:tc>
      </w:tr>
      <w:tr w:rsidR="00A97701" w:rsidRPr="00A97701" w:rsidTr="00A9770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r>
      <w:tr w:rsidR="00A97701" w:rsidRPr="00A97701" w:rsidTr="00A97701">
        <w:trPr>
          <w:trHeight w:val="390"/>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xml:space="preserve">Issued By: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i/>
                <w:iCs/>
                <w:color w:val="000000"/>
                <w:sz w:val="28"/>
                <w:szCs w:val="28"/>
              </w:rPr>
            </w:pPr>
            <w:proofErr w:type="spellStart"/>
            <w:r w:rsidRPr="00A97701">
              <w:rPr>
                <w:rFonts w:ascii="Times New Roman" w:eastAsia="Times New Roman" w:hAnsi="Times New Roman" w:cs="Times New Roman"/>
                <w:b/>
                <w:bCs/>
                <w:i/>
                <w:iCs/>
                <w:color w:val="000000"/>
                <w:sz w:val="28"/>
                <w:szCs w:val="28"/>
              </w:rPr>
              <w:t>SiC</w:t>
            </w:r>
            <w:proofErr w:type="spellEnd"/>
            <w:r w:rsidRPr="00A97701">
              <w:rPr>
                <w:rFonts w:ascii="Times New Roman" w:eastAsia="Times New Roman" w:hAnsi="Times New Roman" w:cs="Times New Roman"/>
                <w:b/>
                <w:bCs/>
                <w:i/>
                <w:iCs/>
                <w:color w:val="000000"/>
                <w:sz w:val="28"/>
                <w:szCs w:val="28"/>
              </w:rPr>
              <w:t xml:space="preserve"> / CMS / Quality Manager</w:t>
            </w: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Name :</w:t>
            </w:r>
          </w:p>
        </w:tc>
      </w:tr>
      <w:tr w:rsidR="00A97701" w:rsidRPr="00A97701" w:rsidTr="00A97701">
        <w:trPr>
          <w:trHeight w:val="375"/>
        </w:trPr>
        <w:tc>
          <w:tcPr>
            <w:tcW w:w="4240" w:type="dxa"/>
            <w:vMerge w:val="restart"/>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xml:space="preserve">Signature : </w:t>
            </w:r>
          </w:p>
        </w:tc>
      </w:tr>
      <w:tr w:rsidR="00A97701" w:rsidRPr="00A97701" w:rsidTr="00A97701">
        <w:trPr>
          <w:trHeight w:val="375"/>
        </w:trPr>
        <w:tc>
          <w:tcPr>
            <w:tcW w:w="4240" w:type="dxa"/>
            <w:vMerge/>
            <w:tcBorders>
              <w:top w:val="nil"/>
              <w:left w:val="single" w:sz="8" w:space="0" w:color="auto"/>
              <w:bottom w:val="nil"/>
              <w:right w:val="nil"/>
            </w:tcBorders>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p>
        </w:tc>
      </w:tr>
      <w:tr w:rsidR="00A97701" w:rsidRPr="00A97701" w:rsidTr="00A97701">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A97701" w:rsidRPr="00A97701" w:rsidRDefault="00A97701" w:rsidP="00A97701">
            <w:pPr>
              <w:spacing w:after="0" w:line="240" w:lineRule="auto"/>
              <w:jc w:val="center"/>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r>
      <w:tr w:rsidR="00A97701" w:rsidRPr="00A97701" w:rsidTr="00A97701">
        <w:trPr>
          <w:trHeight w:val="390"/>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i/>
                <w:iCs/>
                <w:color w:val="000000"/>
                <w:sz w:val="28"/>
                <w:szCs w:val="28"/>
              </w:rPr>
            </w:pPr>
            <w:r w:rsidRPr="00A97701">
              <w:rPr>
                <w:rFonts w:ascii="Times New Roman" w:eastAsia="Times New Roman" w:hAnsi="Times New Roman" w:cs="Times New Roman"/>
                <w:b/>
                <w:bCs/>
                <w:i/>
                <w:iCs/>
                <w:color w:val="000000"/>
                <w:sz w:val="28"/>
                <w:szCs w:val="28"/>
              </w:rPr>
              <w:t xml:space="preserve">Head Of Department </w:t>
            </w: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Name :</w:t>
            </w: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xml:space="preserve">Signature : </w:t>
            </w: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c>
          <w:tcPr>
            <w:tcW w:w="5200" w:type="dxa"/>
            <w:vMerge/>
            <w:tcBorders>
              <w:top w:val="nil"/>
              <w:left w:val="nil"/>
              <w:bottom w:val="nil"/>
              <w:right w:val="single" w:sz="8" w:space="0" w:color="auto"/>
            </w:tcBorders>
            <w:vAlign w:val="center"/>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p>
        </w:tc>
      </w:tr>
      <w:tr w:rsidR="00A97701" w:rsidRPr="00A97701" w:rsidTr="00A97701">
        <w:trPr>
          <w:trHeight w:val="375"/>
        </w:trPr>
        <w:tc>
          <w:tcPr>
            <w:tcW w:w="4240" w:type="dxa"/>
            <w:tcBorders>
              <w:top w:val="nil"/>
              <w:left w:val="single" w:sz="8" w:space="0" w:color="auto"/>
              <w:bottom w:val="nil"/>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r>
      <w:tr w:rsidR="00A97701" w:rsidRPr="00A97701" w:rsidTr="00A97701">
        <w:trPr>
          <w:trHeight w:val="390"/>
        </w:trPr>
        <w:tc>
          <w:tcPr>
            <w:tcW w:w="4240" w:type="dxa"/>
            <w:tcBorders>
              <w:top w:val="nil"/>
              <w:left w:val="single" w:sz="8" w:space="0" w:color="auto"/>
              <w:bottom w:val="single" w:sz="8" w:space="0" w:color="auto"/>
              <w:right w:val="nil"/>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b/>
                <w:bCs/>
                <w:color w:val="000000"/>
                <w:sz w:val="28"/>
                <w:szCs w:val="28"/>
              </w:rPr>
            </w:pPr>
            <w:r w:rsidRPr="00A97701">
              <w:rPr>
                <w:rFonts w:ascii="Times New Roman" w:eastAsia="Times New Roman" w:hAnsi="Times New Roman" w:cs="Times New Roman"/>
                <w:b/>
                <w:bCs/>
                <w:color w:val="000000"/>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A97701" w:rsidRPr="00A97701" w:rsidRDefault="00A97701" w:rsidP="00A97701">
            <w:pPr>
              <w:spacing w:after="0" w:line="240" w:lineRule="auto"/>
              <w:rPr>
                <w:rFonts w:ascii="Times New Roman" w:eastAsia="Times New Roman" w:hAnsi="Times New Roman" w:cs="Times New Roman"/>
                <w:color w:val="000000"/>
                <w:sz w:val="28"/>
                <w:szCs w:val="28"/>
              </w:rPr>
            </w:pPr>
            <w:r w:rsidRPr="00A97701">
              <w:rPr>
                <w:rFonts w:ascii="Times New Roman" w:eastAsia="Times New Roman" w:hAnsi="Times New Roman" w:cs="Times New Roman"/>
                <w:color w:val="000000"/>
                <w:sz w:val="28"/>
                <w:szCs w:val="28"/>
              </w:rPr>
              <w:t> </w:t>
            </w:r>
          </w:p>
        </w:tc>
      </w:tr>
    </w:tbl>
    <w:p w:rsidR="002C701E" w:rsidRDefault="002C701E"/>
    <w:p w:rsidR="00B80A83" w:rsidRDefault="00B80A83"/>
    <w:p w:rsidR="008111DC" w:rsidRPr="00767274" w:rsidRDefault="008111DC" w:rsidP="008111DC">
      <w:pPr>
        <w:numPr>
          <w:ilvl w:val="0"/>
          <w:numId w:val="1"/>
        </w:numPr>
        <w:spacing w:after="115" w:line="355" w:lineRule="auto"/>
        <w:ind w:hanging="254"/>
        <w:jc w:val="both"/>
        <w:rPr>
          <w:rFonts w:ascii="Arial" w:hAnsi="Arial" w:cs="Arial"/>
        </w:rPr>
      </w:pPr>
      <w:r w:rsidRPr="00366333">
        <w:rPr>
          <w:rFonts w:ascii="Arial" w:hAnsi="Arial" w:cs="Arial"/>
          <w:b/>
        </w:rPr>
        <w:lastRenderedPageBreak/>
        <w:t xml:space="preserve">Purpose: </w:t>
      </w:r>
      <w:r w:rsidRPr="00366333">
        <w:rPr>
          <w:rFonts w:ascii="Arial" w:hAnsi="Arial" w:cs="Arial"/>
        </w:rPr>
        <w:t>To define the scope of services being provided by the hospital for timely reimbursement of entitlement and compensations to the beneficiaries</w:t>
      </w:r>
      <w:r w:rsidRPr="00366333">
        <w:rPr>
          <w:rFonts w:ascii="Arial" w:hAnsi="Arial" w:cs="Arial"/>
          <w:b/>
        </w:rPr>
        <w:t xml:space="preserve"> </w:t>
      </w:r>
    </w:p>
    <w:p w:rsidR="00767274" w:rsidRPr="00366333" w:rsidRDefault="00767274" w:rsidP="00767274">
      <w:pPr>
        <w:spacing w:after="115" w:line="355" w:lineRule="auto"/>
        <w:ind w:left="254"/>
        <w:jc w:val="both"/>
        <w:rPr>
          <w:rFonts w:ascii="Arial" w:hAnsi="Arial" w:cs="Arial"/>
        </w:rPr>
      </w:pPr>
    </w:p>
    <w:p w:rsidR="00366333" w:rsidRDefault="008111DC" w:rsidP="00366333">
      <w:pPr>
        <w:numPr>
          <w:ilvl w:val="0"/>
          <w:numId w:val="1"/>
        </w:numPr>
        <w:spacing w:after="115" w:line="240" w:lineRule="auto"/>
        <w:ind w:hanging="254"/>
        <w:jc w:val="both"/>
        <w:rPr>
          <w:rFonts w:ascii="Arial" w:hAnsi="Arial" w:cs="Arial"/>
        </w:rPr>
      </w:pPr>
      <w:r w:rsidRPr="00366333">
        <w:rPr>
          <w:rFonts w:ascii="Arial" w:hAnsi="Arial" w:cs="Arial"/>
          <w:b/>
        </w:rPr>
        <w:t xml:space="preserve">Scope      </w:t>
      </w:r>
      <w:r w:rsidRPr="00366333">
        <w:rPr>
          <w:rFonts w:ascii="Arial" w:hAnsi="Arial" w:cs="Arial"/>
        </w:rPr>
        <w:t xml:space="preserve">: Hospital wide </w:t>
      </w:r>
    </w:p>
    <w:p w:rsidR="00D720FF" w:rsidRPr="00366333" w:rsidRDefault="00D720FF" w:rsidP="00D720FF">
      <w:pPr>
        <w:spacing w:after="115" w:line="240" w:lineRule="auto"/>
        <w:ind w:left="254"/>
        <w:jc w:val="both"/>
        <w:rPr>
          <w:rFonts w:ascii="Arial" w:hAnsi="Arial" w:cs="Arial"/>
        </w:rPr>
      </w:pPr>
    </w:p>
    <w:p w:rsidR="008111DC" w:rsidRPr="009E0E22" w:rsidRDefault="008111DC" w:rsidP="00366333">
      <w:pPr>
        <w:numPr>
          <w:ilvl w:val="0"/>
          <w:numId w:val="1"/>
        </w:numPr>
        <w:spacing w:after="115" w:line="240" w:lineRule="auto"/>
        <w:ind w:hanging="254"/>
        <w:jc w:val="both"/>
        <w:rPr>
          <w:rFonts w:ascii="Arial" w:hAnsi="Arial" w:cs="Arial"/>
        </w:rPr>
      </w:pPr>
      <w:r w:rsidRPr="00366333">
        <w:rPr>
          <w:rFonts w:ascii="Arial" w:hAnsi="Arial" w:cs="Arial"/>
          <w:b/>
        </w:rPr>
        <w:t xml:space="preserve">Policy: </w:t>
      </w:r>
    </w:p>
    <w:p w:rsidR="009E0E22" w:rsidRDefault="009E0E22" w:rsidP="009E0E22">
      <w:pPr>
        <w:pStyle w:val="ListParagraph"/>
        <w:rPr>
          <w:rFonts w:ascii="Arial" w:hAnsi="Arial" w:cs="Arial"/>
        </w:rPr>
      </w:pPr>
    </w:p>
    <w:p w:rsidR="00235359" w:rsidRPr="00235359" w:rsidRDefault="009E0E22" w:rsidP="00235359">
      <w:pPr>
        <w:pStyle w:val="ListParagraph"/>
        <w:spacing w:after="115" w:line="360" w:lineRule="auto"/>
        <w:ind w:left="254"/>
        <w:jc w:val="both"/>
        <w:rPr>
          <w:rFonts w:ascii="Arial" w:hAnsi="Arial" w:cs="Arial"/>
          <w:b/>
          <w:bCs/>
        </w:rPr>
      </w:pPr>
      <w:r w:rsidRPr="00235359">
        <w:rPr>
          <w:rFonts w:ascii="Arial" w:hAnsi="Arial" w:cs="Arial"/>
          <w:b/>
          <w:bCs/>
        </w:rPr>
        <w:t xml:space="preserve">In hospital, for pregnant women JSY and JSSK Yojana is </w:t>
      </w:r>
      <w:r w:rsidR="008863C6" w:rsidRPr="00235359">
        <w:rPr>
          <w:rFonts w:ascii="Arial" w:hAnsi="Arial" w:cs="Arial"/>
          <w:b/>
          <w:bCs/>
        </w:rPr>
        <w:t>present in which</w:t>
      </w:r>
      <w:r w:rsidRPr="00235359">
        <w:rPr>
          <w:rFonts w:ascii="Arial" w:hAnsi="Arial" w:cs="Arial"/>
          <w:b/>
          <w:bCs/>
        </w:rPr>
        <w:t xml:space="preserve"> </w:t>
      </w:r>
      <w:r w:rsidR="00235359" w:rsidRPr="00235359">
        <w:rPr>
          <w:rFonts w:ascii="Arial" w:hAnsi="Arial" w:cs="Arial"/>
          <w:b/>
          <w:bCs/>
        </w:rPr>
        <w:t>following are the Free Entitlements for pregnant women:</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and cashless delivery</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C-Section</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drugs and consumables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diagnostics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diet during stay in the health institutions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provision of blood</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Exemption from user charges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transport from home to health institutions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transport between facilities in case of referral</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 xml:space="preserve">Free drop back from Institutions to home </w:t>
      </w:r>
      <w:bookmarkStart w:id="0" w:name="_GoBack"/>
      <w:bookmarkEnd w:id="0"/>
    </w:p>
    <w:p w:rsidR="00235359" w:rsidRPr="00235359" w:rsidRDefault="00235359" w:rsidP="00235359">
      <w:pPr>
        <w:spacing w:after="115" w:line="360" w:lineRule="auto"/>
        <w:ind w:left="254"/>
        <w:jc w:val="both"/>
        <w:rPr>
          <w:rFonts w:ascii="Arial" w:hAnsi="Arial" w:cs="Arial"/>
        </w:rPr>
      </w:pPr>
      <w:r w:rsidRPr="00235359">
        <w:rPr>
          <w:rFonts w:ascii="Arial" w:hAnsi="Arial" w:cs="Arial"/>
          <w:b/>
          <w:bCs/>
        </w:rPr>
        <w:t xml:space="preserve">The following are the Free Entitlements for Sick newborns till 30 days after </w:t>
      </w:r>
      <w:proofErr w:type="spellStart"/>
      <w:r w:rsidRPr="00235359">
        <w:rPr>
          <w:rFonts w:ascii="Arial" w:hAnsi="Arial" w:cs="Arial"/>
          <w:b/>
          <w:bCs/>
        </w:rPr>
        <w:t>birth.This</w:t>
      </w:r>
      <w:proofErr w:type="spellEnd"/>
      <w:r w:rsidRPr="00235359">
        <w:rPr>
          <w:rFonts w:ascii="Arial" w:hAnsi="Arial" w:cs="Arial"/>
          <w:b/>
          <w:bCs/>
        </w:rPr>
        <w:t xml:space="preserve"> has now been expanded to cover sick infants</w:t>
      </w:r>
      <w:r w:rsidRPr="00235359">
        <w:rPr>
          <w:rFonts w:ascii="Arial" w:hAnsi="Arial" w:cs="Arial"/>
        </w:rPr>
        <w:t>: </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treatment</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drugs and consumables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diagnostics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provision of blood</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Exemption from user charges</w:t>
      </w:r>
    </w:p>
    <w:p w:rsidR="00235359" w:rsidRPr="00235359" w:rsidRDefault="00235359" w:rsidP="00D720FF">
      <w:pPr>
        <w:pStyle w:val="ListParagraph"/>
        <w:numPr>
          <w:ilvl w:val="0"/>
          <w:numId w:val="3"/>
        </w:numPr>
        <w:spacing w:after="115" w:line="276" w:lineRule="auto"/>
        <w:jc w:val="both"/>
        <w:rPr>
          <w:rFonts w:ascii="Arial" w:hAnsi="Arial" w:cs="Arial"/>
        </w:rPr>
      </w:pPr>
      <w:r w:rsidRPr="00235359">
        <w:rPr>
          <w:rFonts w:ascii="Arial" w:hAnsi="Arial" w:cs="Arial"/>
        </w:rPr>
        <w:t>Free Transport from Home to Health Institutions</w:t>
      </w:r>
    </w:p>
    <w:p w:rsidR="00235359" w:rsidRPr="00235359" w:rsidRDefault="00235359" w:rsidP="00235359">
      <w:pPr>
        <w:pStyle w:val="ListParagraph"/>
        <w:numPr>
          <w:ilvl w:val="0"/>
          <w:numId w:val="3"/>
        </w:numPr>
        <w:spacing w:after="115" w:line="360" w:lineRule="auto"/>
        <w:jc w:val="both"/>
        <w:rPr>
          <w:rFonts w:ascii="Arial" w:hAnsi="Arial" w:cs="Arial"/>
        </w:rPr>
      </w:pPr>
      <w:r w:rsidRPr="00235359">
        <w:rPr>
          <w:rFonts w:ascii="Arial" w:hAnsi="Arial" w:cs="Arial"/>
        </w:rPr>
        <w:t>Free Transport between facilities in case of referral</w:t>
      </w:r>
    </w:p>
    <w:p w:rsidR="008863C6" w:rsidRDefault="00235359" w:rsidP="00235359">
      <w:pPr>
        <w:pStyle w:val="ListParagraph"/>
        <w:numPr>
          <w:ilvl w:val="0"/>
          <w:numId w:val="3"/>
        </w:numPr>
        <w:spacing w:after="115" w:line="360" w:lineRule="auto"/>
        <w:jc w:val="both"/>
        <w:rPr>
          <w:rFonts w:ascii="Arial" w:hAnsi="Arial" w:cs="Arial"/>
        </w:rPr>
      </w:pPr>
      <w:r w:rsidRPr="00235359">
        <w:rPr>
          <w:rFonts w:ascii="Arial" w:hAnsi="Arial" w:cs="Arial"/>
        </w:rPr>
        <w:t>Free drop Back from Institutions to home</w:t>
      </w:r>
      <w:r>
        <w:rPr>
          <w:rFonts w:ascii="Arial" w:hAnsi="Arial" w:cs="Arial"/>
        </w:rPr>
        <w:t xml:space="preserve"> </w:t>
      </w:r>
    </w:p>
    <w:p w:rsidR="00235359" w:rsidRPr="00D720FF" w:rsidRDefault="00D84A83" w:rsidP="00D720FF">
      <w:pPr>
        <w:spacing w:after="3" w:line="237" w:lineRule="auto"/>
        <w:ind w:right="56"/>
        <w:jc w:val="both"/>
      </w:pPr>
      <w:r>
        <w:rPr>
          <w:rFonts w:ascii="Arial" w:hAnsi="Arial" w:cs="Arial"/>
        </w:rPr>
        <w:t>Some extra benefits</w:t>
      </w:r>
      <w:r w:rsidR="00D720FF">
        <w:rPr>
          <w:rFonts w:ascii="Arial" w:hAnsi="Arial" w:cs="Arial"/>
        </w:rPr>
        <w:t xml:space="preserve"> like </w:t>
      </w:r>
      <w:r w:rsidR="00D720FF" w:rsidRPr="00D720FF">
        <w:rPr>
          <w:rFonts w:ascii="Times New Roman" w:eastAsia="Times New Roman" w:hAnsi="Times New Roman" w:cs="Times New Roman"/>
          <w:b/>
          <w:color w:val="000000" w:themeColor="text1"/>
          <w:sz w:val="26"/>
        </w:rPr>
        <w:t>Cash Assistance for Institutional Delivery</w:t>
      </w:r>
      <w:r w:rsidR="00767274">
        <w:rPr>
          <w:rFonts w:ascii="Times New Roman" w:eastAsia="Times New Roman" w:hAnsi="Times New Roman" w:cs="Times New Roman"/>
          <w:b/>
          <w:color w:val="000000" w:themeColor="text1"/>
          <w:sz w:val="26"/>
        </w:rPr>
        <w:t xml:space="preserve"> as per </w:t>
      </w:r>
      <w:proofErr w:type="spellStart"/>
      <w:r w:rsidR="00767274">
        <w:rPr>
          <w:rFonts w:ascii="Times New Roman" w:eastAsia="Times New Roman" w:hAnsi="Times New Roman" w:cs="Times New Roman"/>
          <w:b/>
          <w:color w:val="000000" w:themeColor="text1"/>
          <w:sz w:val="26"/>
        </w:rPr>
        <w:t>GoI</w:t>
      </w:r>
      <w:proofErr w:type="spellEnd"/>
      <w:r w:rsidR="00D720FF" w:rsidRPr="00D720FF">
        <w:rPr>
          <w:rFonts w:ascii="Times New Roman" w:eastAsia="Times New Roman" w:hAnsi="Times New Roman" w:cs="Times New Roman"/>
          <w:b/>
          <w:color w:val="000000" w:themeColor="text1"/>
          <w:sz w:val="26"/>
        </w:rPr>
        <w:t>:</w:t>
      </w:r>
      <w:r w:rsidR="00D720FF" w:rsidRPr="00D720FF">
        <w:rPr>
          <w:rFonts w:ascii="Times New Roman" w:eastAsia="Times New Roman" w:hAnsi="Times New Roman" w:cs="Times New Roman"/>
          <w:color w:val="000000" w:themeColor="text1"/>
          <w:sz w:val="26"/>
        </w:rPr>
        <w:t xml:space="preserve"> </w:t>
      </w:r>
    </w:p>
    <w:p w:rsidR="00235359" w:rsidRPr="00235359" w:rsidRDefault="00235359" w:rsidP="00235359">
      <w:pPr>
        <w:spacing w:after="115" w:line="360" w:lineRule="auto"/>
        <w:jc w:val="both"/>
        <w:rPr>
          <w:rFonts w:ascii="Arial" w:hAnsi="Arial" w:cs="Arial"/>
        </w:rPr>
      </w:pPr>
    </w:p>
    <w:tbl>
      <w:tblPr>
        <w:tblStyle w:val="TableGrid"/>
        <w:tblW w:w="8227" w:type="dxa"/>
        <w:tblInd w:w="565" w:type="dxa"/>
        <w:tblCellMar>
          <w:left w:w="107" w:type="dxa"/>
          <w:right w:w="115" w:type="dxa"/>
        </w:tblCellMar>
        <w:tblLook w:val="04A0" w:firstRow="1" w:lastRow="0" w:firstColumn="1" w:lastColumn="0" w:noHBand="0" w:noVBand="1"/>
      </w:tblPr>
      <w:tblGrid>
        <w:gridCol w:w="1102"/>
        <w:gridCol w:w="1451"/>
        <w:gridCol w:w="1119"/>
        <w:gridCol w:w="832"/>
        <w:gridCol w:w="1169"/>
        <w:gridCol w:w="1245"/>
        <w:gridCol w:w="1309"/>
      </w:tblGrid>
      <w:tr w:rsidR="00D720FF" w:rsidRPr="00D720FF" w:rsidTr="00D720FF">
        <w:trPr>
          <w:trHeight w:val="284"/>
        </w:trPr>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rPr>
                <w:color w:val="000000" w:themeColor="text1"/>
              </w:rPr>
            </w:pPr>
            <w:r w:rsidRPr="00D720FF">
              <w:rPr>
                <w:rFonts w:ascii="Times New Roman" w:eastAsia="Times New Roman" w:hAnsi="Times New Roman" w:cs="Times New Roman"/>
                <w:color w:val="000000" w:themeColor="text1"/>
                <w:sz w:val="24"/>
              </w:rPr>
              <w:t xml:space="preserve">Category </w:t>
            </w: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jc w:val="center"/>
              <w:rPr>
                <w:color w:val="000000" w:themeColor="text1"/>
              </w:rPr>
            </w:pPr>
            <w:r w:rsidRPr="00D720FF">
              <w:rPr>
                <w:rFonts w:ascii="Times New Roman" w:eastAsia="Times New Roman" w:hAnsi="Times New Roman" w:cs="Times New Roman"/>
                <w:b/>
                <w:color w:val="000000" w:themeColor="text1"/>
                <w:sz w:val="24"/>
              </w:rPr>
              <w:t xml:space="preserve">Rural Area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Total </w:t>
            </w:r>
          </w:p>
        </w:tc>
        <w:tc>
          <w:tcPr>
            <w:tcW w:w="2414" w:type="dxa"/>
            <w:gridSpan w:val="2"/>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jc w:val="center"/>
              <w:rPr>
                <w:color w:val="000000" w:themeColor="text1"/>
              </w:rPr>
            </w:pPr>
            <w:r w:rsidRPr="00D720FF">
              <w:rPr>
                <w:rFonts w:ascii="Times New Roman" w:eastAsia="Times New Roman" w:hAnsi="Times New Roman" w:cs="Times New Roman"/>
                <w:b/>
                <w:color w:val="000000" w:themeColor="text1"/>
                <w:sz w:val="24"/>
              </w:rPr>
              <w:t xml:space="preserve">Urban Area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Total </w:t>
            </w:r>
          </w:p>
        </w:tc>
      </w:tr>
      <w:tr w:rsidR="00D720FF" w:rsidRPr="00D720FF" w:rsidTr="00D720FF">
        <w:trPr>
          <w:trHeight w:val="562"/>
        </w:trPr>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rPr>
                <w:color w:val="000000" w:themeColor="text1"/>
              </w:rPr>
            </w:pPr>
            <w:r w:rsidRPr="00D720FF">
              <w:rPr>
                <w:rFonts w:ascii="Times New Roman" w:eastAsia="Times New Roman" w:hAnsi="Times New Roman" w:cs="Times New Roman"/>
                <w:color w:val="000000" w:themeColor="text1"/>
                <w:sz w:val="24"/>
              </w:rPr>
              <w:t xml:space="preserve">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Mother’s Package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ASHA’s Package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jc w:val="center"/>
              <w:rPr>
                <w:color w:val="000000" w:themeColor="text1"/>
              </w:rPr>
            </w:pPr>
            <w:proofErr w:type="spellStart"/>
            <w:r w:rsidRPr="00D720FF">
              <w:rPr>
                <w:rFonts w:ascii="Times New Roman" w:eastAsia="Times New Roman" w:hAnsi="Times New Roman" w:cs="Times New Roman"/>
                <w:color w:val="000000" w:themeColor="text1"/>
                <w:sz w:val="24"/>
              </w:rPr>
              <w:t>Rs</w:t>
            </w:r>
            <w:proofErr w:type="spellEnd"/>
            <w:r w:rsidRPr="00D720FF">
              <w:rPr>
                <w:rFonts w:ascii="Times New Roman" w:eastAsia="Times New Roman" w:hAnsi="Times New Roman" w:cs="Times New Roman"/>
                <w:color w:val="000000" w:themeColor="text1"/>
                <w:sz w:val="24"/>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Mother’s Package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ASHA’s Package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jc w:val="center"/>
              <w:rPr>
                <w:color w:val="000000" w:themeColor="text1"/>
              </w:rPr>
            </w:pPr>
            <w:proofErr w:type="spellStart"/>
            <w:r w:rsidRPr="00D720FF">
              <w:rPr>
                <w:rFonts w:ascii="Times New Roman" w:eastAsia="Times New Roman" w:hAnsi="Times New Roman" w:cs="Times New Roman"/>
                <w:color w:val="000000" w:themeColor="text1"/>
                <w:sz w:val="24"/>
              </w:rPr>
              <w:t>Rs</w:t>
            </w:r>
            <w:proofErr w:type="spellEnd"/>
            <w:r w:rsidRPr="00D720FF">
              <w:rPr>
                <w:rFonts w:ascii="Times New Roman" w:eastAsia="Times New Roman" w:hAnsi="Times New Roman" w:cs="Times New Roman"/>
                <w:color w:val="000000" w:themeColor="text1"/>
                <w:sz w:val="24"/>
              </w:rPr>
              <w:t xml:space="preserve">. </w:t>
            </w:r>
          </w:p>
        </w:tc>
      </w:tr>
      <w:tr w:rsidR="00D720FF" w:rsidRPr="00D720FF" w:rsidTr="00D720FF">
        <w:trPr>
          <w:trHeight w:val="287"/>
        </w:trPr>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rPr>
                <w:color w:val="000000" w:themeColor="text1"/>
              </w:rPr>
            </w:pPr>
            <w:r w:rsidRPr="00D720FF">
              <w:rPr>
                <w:rFonts w:ascii="Times New Roman" w:eastAsia="Times New Roman" w:hAnsi="Times New Roman" w:cs="Times New Roman"/>
                <w:color w:val="000000" w:themeColor="text1"/>
                <w:sz w:val="24"/>
              </w:rPr>
              <w:t xml:space="preserve">LPS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1400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600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2000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1000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200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1200 </w:t>
            </w:r>
          </w:p>
        </w:tc>
      </w:tr>
      <w:tr w:rsidR="00D720FF" w:rsidRPr="00D720FF" w:rsidTr="00D720FF">
        <w:trPr>
          <w:trHeight w:val="286"/>
        </w:trPr>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rPr>
                <w:color w:val="000000" w:themeColor="text1"/>
              </w:rPr>
            </w:pPr>
            <w:r w:rsidRPr="00D720FF">
              <w:rPr>
                <w:rFonts w:ascii="Times New Roman" w:eastAsia="Times New Roman" w:hAnsi="Times New Roman" w:cs="Times New Roman"/>
                <w:color w:val="000000" w:themeColor="text1"/>
                <w:sz w:val="24"/>
              </w:rPr>
              <w:t xml:space="preserve">HPS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700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 200  </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900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600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 200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D720FF" w:rsidRPr="00D720FF" w:rsidRDefault="00D720FF" w:rsidP="00A514D4">
            <w:pPr>
              <w:ind w:left="1"/>
              <w:rPr>
                <w:color w:val="000000" w:themeColor="text1"/>
              </w:rPr>
            </w:pPr>
            <w:r w:rsidRPr="00D720FF">
              <w:rPr>
                <w:rFonts w:ascii="Times New Roman" w:eastAsia="Times New Roman" w:hAnsi="Times New Roman" w:cs="Times New Roman"/>
                <w:color w:val="000000" w:themeColor="text1"/>
                <w:sz w:val="24"/>
              </w:rPr>
              <w:t xml:space="preserve">800 </w:t>
            </w:r>
          </w:p>
        </w:tc>
      </w:tr>
    </w:tbl>
    <w:p w:rsidR="00767274" w:rsidRDefault="00767274" w:rsidP="00767274">
      <w:pPr>
        <w:spacing w:line="225" w:lineRule="auto"/>
        <w:ind w:right="634"/>
        <w:jc w:val="both"/>
        <w:rPr>
          <w:rFonts w:ascii="Times New Roman" w:eastAsia="Times New Roman" w:hAnsi="Times New Roman" w:cs="Times New Roman"/>
          <w:b/>
          <w:color w:val="000000" w:themeColor="text1"/>
        </w:rPr>
      </w:pPr>
    </w:p>
    <w:p w:rsidR="00767274" w:rsidRPr="005F7F85" w:rsidRDefault="00767274" w:rsidP="00AF0F42">
      <w:pPr>
        <w:spacing w:line="225" w:lineRule="auto"/>
        <w:ind w:right="634"/>
        <w:jc w:val="both"/>
        <w:rPr>
          <w:rFonts w:ascii="Arial" w:hAnsi="Arial" w:cs="Arial"/>
          <w:color w:val="000000" w:themeColor="text1"/>
        </w:rPr>
      </w:pPr>
      <w:r w:rsidRPr="005F7F85">
        <w:rPr>
          <w:rFonts w:ascii="Arial" w:eastAsia="Times New Roman" w:hAnsi="Arial" w:cs="Arial"/>
          <w:b/>
          <w:color w:val="000000" w:themeColor="text1"/>
        </w:rPr>
        <w:lastRenderedPageBreak/>
        <w:t xml:space="preserve">Note 1: </w:t>
      </w:r>
      <w:r w:rsidRPr="005F7F85">
        <w:rPr>
          <w:rFonts w:ascii="Arial" w:eastAsia="Times New Roman" w:hAnsi="Arial" w:cs="Arial"/>
          <w:color w:val="000000" w:themeColor="text1"/>
        </w:rPr>
        <w:t xml:space="preserve">Importantly, such woman in both LPS and HPS states, choosing to deliver </w:t>
      </w:r>
      <w:r w:rsidRPr="005F7F85">
        <w:rPr>
          <w:rFonts w:ascii="Arial" w:eastAsia="Times New Roman" w:hAnsi="Arial" w:cs="Arial"/>
          <w:b/>
          <w:color w:val="000000" w:themeColor="text1"/>
        </w:rPr>
        <w:t>in an accredited private health institution</w:t>
      </w:r>
      <w:r w:rsidRPr="005F7F85">
        <w:rPr>
          <w:rFonts w:ascii="Arial" w:eastAsia="Times New Roman" w:hAnsi="Arial" w:cs="Arial"/>
          <w:color w:val="000000" w:themeColor="text1"/>
        </w:rPr>
        <w:t xml:space="preserve"> will have to produce </w:t>
      </w:r>
      <w:r w:rsidRPr="005F7F85">
        <w:rPr>
          <w:rFonts w:ascii="Arial" w:eastAsia="Times New Roman" w:hAnsi="Arial" w:cs="Arial"/>
          <w:b/>
          <w:color w:val="000000" w:themeColor="text1"/>
        </w:rPr>
        <w:t>a proper BPL</w:t>
      </w:r>
      <w:r w:rsidRPr="005F7F85">
        <w:rPr>
          <w:rFonts w:ascii="Arial" w:eastAsia="Times New Roman" w:hAnsi="Arial" w:cs="Arial"/>
          <w:color w:val="000000" w:themeColor="text1"/>
        </w:rPr>
        <w:t xml:space="preserve"> </w:t>
      </w:r>
      <w:r w:rsidRPr="005F7F85">
        <w:rPr>
          <w:rFonts w:ascii="Arial" w:eastAsia="Times New Roman" w:hAnsi="Arial" w:cs="Arial"/>
          <w:b/>
          <w:color w:val="000000" w:themeColor="text1"/>
        </w:rPr>
        <w:t>or a SC/ST certificate</w:t>
      </w:r>
      <w:r w:rsidRPr="005F7F85">
        <w:rPr>
          <w:rFonts w:ascii="Arial" w:eastAsia="Times New Roman" w:hAnsi="Arial" w:cs="Arial"/>
          <w:color w:val="000000" w:themeColor="text1"/>
        </w:rPr>
        <w:t xml:space="preserve"> in order to access JSY benefits. In addition she should </w:t>
      </w:r>
      <w:r w:rsidRPr="005F7F85">
        <w:rPr>
          <w:rFonts w:ascii="Arial" w:eastAsia="Times New Roman" w:hAnsi="Arial" w:cs="Arial"/>
          <w:b/>
          <w:color w:val="000000" w:themeColor="text1"/>
        </w:rPr>
        <w:t xml:space="preserve">carry a referral slip from the ASHA/ANM/MO and the MCH - </w:t>
      </w:r>
      <w:proofErr w:type="spellStart"/>
      <w:r w:rsidRPr="005F7F85">
        <w:rPr>
          <w:rFonts w:ascii="Arial" w:eastAsia="Times New Roman" w:hAnsi="Arial" w:cs="Arial"/>
          <w:b/>
          <w:color w:val="000000" w:themeColor="text1"/>
        </w:rPr>
        <w:t>Janani</w:t>
      </w:r>
      <w:proofErr w:type="spellEnd"/>
      <w:r w:rsidRPr="005F7F85">
        <w:rPr>
          <w:rFonts w:ascii="Arial" w:eastAsia="Times New Roman" w:hAnsi="Arial" w:cs="Arial"/>
          <w:b/>
          <w:color w:val="000000" w:themeColor="text1"/>
        </w:rPr>
        <w:t xml:space="preserve"> </w:t>
      </w:r>
      <w:proofErr w:type="spellStart"/>
      <w:r w:rsidRPr="005F7F85">
        <w:rPr>
          <w:rFonts w:ascii="Arial" w:eastAsia="Times New Roman" w:hAnsi="Arial" w:cs="Arial"/>
          <w:b/>
          <w:color w:val="000000" w:themeColor="text1"/>
        </w:rPr>
        <w:t>Suraksha</w:t>
      </w:r>
      <w:proofErr w:type="spellEnd"/>
      <w:r w:rsidRPr="005F7F85">
        <w:rPr>
          <w:rFonts w:ascii="Arial" w:eastAsia="Times New Roman" w:hAnsi="Arial" w:cs="Arial"/>
          <w:b/>
          <w:color w:val="000000" w:themeColor="text1"/>
        </w:rPr>
        <w:t xml:space="preserve"> Yojana (JSY) card.</w:t>
      </w:r>
      <w:r w:rsidRPr="005F7F85">
        <w:rPr>
          <w:rFonts w:ascii="Arial" w:eastAsia="Times New Roman" w:hAnsi="Arial" w:cs="Arial"/>
          <w:color w:val="000000" w:themeColor="text1"/>
        </w:rPr>
        <w:t xml:space="preserve">  </w:t>
      </w:r>
    </w:p>
    <w:p w:rsidR="00767274" w:rsidRDefault="00767274" w:rsidP="00AF0F42">
      <w:pPr>
        <w:spacing w:line="233" w:lineRule="auto"/>
        <w:ind w:right="638"/>
        <w:jc w:val="both"/>
        <w:rPr>
          <w:rFonts w:ascii="Arial" w:eastAsia="Times New Roman" w:hAnsi="Arial" w:cs="Arial"/>
          <w:color w:val="000000" w:themeColor="text1"/>
        </w:rPr>
      </w:pPr>
      <w:r w:rsidRPr="005F7F85">
        <w:rPr>
          <w:rFonts w:ascii="Arial" w:eastAsia="Times New Roman" w:hAnsi="Arial" w:cs="Arial"/>
          <w:b/>
          <w:color w:val="000000" w:themeColor="text1"/>
        </w:rPr>
        <w:t>Note 2:</w:t>
      </w:r>
      <w:r w:rsidRPr="005F7F85">
        <w:rPr>
          <w:rFonts w:ascii="Arial" w:eastAsia="Times New Roman" w:hAnsi="Arial" w:cs="Arial"/>
          <w:color w:val="000000" w:themeColor="text1"/>
        </w:rPr>
        <w:t xml:space="preserve"> ANM / ASHA / MO should make it clear to the beneficiary that Government is not responsible for the cost of her delivery. She has to bear cost, while choosing to go to an accredited private institution for delivery. She only gets her entitled cash.  </w:t>
      </w:r>
    </w:p>
    <w:p w:rsidR="00324F94" w:rsidRDefault="00324F94" w:rsidP="003C1704">
      <w:pPr>
        <w:pStyle w:val="ListParagraph"/>
        <w:numPr>
          <w:ilvl w:val="0"/>
          <w:numId w:val="8"/>
        </w:numPr>
        <w:autoSpaceDE w:val="0"/>
        <w:autoSpaceDN w:val="0"/>
        <w:adjustRightInd w:val="0"/>
        <w:spacing w:after="0" w:line="276" w:lineRule="auto"/>
        <w:jc w:val="both"/>
        <w:rPr>
          <w:rFonts w:ascii="Arial" w:hAnsi="Arial" w:cs="Arial"/>
          <w:color w:val="000000" w:themeColor="text1"/>
          <w:szCs w:val="22"/>
        </w:rPr>
      </w:pPr>
      <w:r w:rsidRPr="00324F94">
        <w:rPr>
          <w:rFonts w:ascii="Arial" w:hAnsi="Arial" w:cs="Arial"/>
          <w:color w:val="000000" w:themeColor="text1"/>
          <w:szCs w:val="22"/>
        </w:rPr>
        <w:t>In LPS and HPS States, BPL pregnant women, aged 19 years and</w:t>
      </w:r>
      <w:r>
        <w:rPr>
          <w:rFonts w:ascii="Arial" w:hAnsi="Arial" w:cs="Arial"/>
          <w:color w:val="000000" w:themeColor="text1"/>
          <w:szCs w:val="22"/>
        </w:rPr>
        <w:t xml:space="preserve"> </w:t>
      </w:r>
      <w:r w:rsidRPr="00324F94">
        <w:rPr>
          <w:rFonts w:ascii="Arial" w:hAnsi="Arial" w:cs="Arial"/>
          <w:color w:val="000000" w:themeColor="text1"/>
          <w:szCs w:val="22"/>
        </w:rPr>
        <w:t xml:space="preserve">above preferring to deliver at home is entitled to cash assistance of </w:t>
      </w:r>
      <w:proofErr w:type="spellStart"/>
      <w:r w:rsidRPr="00324F94">
        <w:rPr>
          <w:rFonts w:ascii="Arial" w:hAnsi="Arial" w:cs="Arial"/>
          <w:color w:val="000000" w:themeColor="text1"/>
          <w:szCs w:val="22"/>
        </w:rPr>
        <w:t>Rs</w:t>
      </w:r>
      <w:proofErr w:type="spellEnd"/>
      <w:r w:rsidRPr="00324F94">
        <w:rPr>
          <w:rFonts w:ascii="Arial" w:hAnsi="Arial" w:cs="Arial"/>
          <w:color w:val="000000" w:themeColor="text1"/>
          <w:szCs w:val="22"/>
        </w:rPr>
        <w:t>.</w:t>
      </w:r>
      <w:r>
        <w:rPr>
          <w:rFonts w:ascii="Arial" w:hAnsi="Arial" w:cs="Arial"/>
          <w:color w:val="000000" w:themeColor="text1"/>
          <w:szCs w:val="22"/>
        </w:rPr>
        <w:t xml:space="preserve"> </w:t>
      </w:r>
      <w:r w:rsidRPr="00324F94">
        <w:rPr>
          <w:rFonts w:ascii="Arial" w:hAnsi="Arial" w:cs="Arial"/>
          <w:color w:val="000000" w:themeColor="text1"/>
          <w:szCs w:val="22"/>
        </w:rPr>
        <w:t xml:space="preserve">500/- per delivery. Such cash assistance would be available only </w:t>
      </w:r>
      <w:proofErr w:type="spellStart"/>
      <w:r w:rsidRPr="00324F94">
        <w:rPr>
          <w:rFonts w:ascii="Arial" w:hAnsi="Arial" w:cs="Arial"/>
          <w:color w:val="000000" w:themeColor="text1"/>
          <w:szCs w:val="22"/>
        </w:rPr>
        <w:t>upto</w:t>
      </w:r>
      <w:proofErr w:type="spellEnd"/>
      <w:r w:rsidRPr="00324F94">
        <w:rPr>
          <w:rFonts w:ascii="Arial" w:hAnsi="Arial" w:cs="Arial"/>
          <w:color w:val="000000" w:themeColor="text1"/>
          <w:szCs w:val="22"/>
        </w:rPr>
        <w:t xml:space="preserve"> 2 live</w:t>
      </w:r>
      <w:r>
        <w:rPr>
          <w:rFonts w:ascii="Arial" w:hAnsi="Arial" w:cs="Arial"/>
          <w:color w:val="000000" w:themeColor="text1"/>
          <w:szCs w:val="22"/>
        </w:rPr>
        <w:t xml:space="preserve"> </w:t>
      </w:r>
      <w:r w:rsidRPr="00324F94">
        <w:rPr>
          <w:rFonts w:ascii="Arial" w:hAnsi="Arial" w:cs="Arial"/>
          <w:color w:val="000000" w:themeColor="text1"/>
          <w:szCs w:val="22"/>
        </w:rPr>
        <w:t xml:space="preserve">births and </w:t>
      </w:r>
      <w:r w:rsidRPr="00324F94">
        <w:rPr>
          <w:rFonts w:ascii="Arial" w:hAnsi="Arial" w:cs="Arial"/>
          <w:b/>
          <w:bCs/>
          <w:color w:val="000000" w:themeColor="text1"/>
          <w:szCs w:val="22"/>
        </w:rPr>
        <w:t>the disbursement would be done at the time of delivery</w:t>
      </w:r>
      <w:r w:rsidRPr="00324F94">
        <w:rPr>
          <w:rFonts w:ascii="Arial" w:hAnsi="Arial" w:cs="Arial"/>
          <w:color w:val="000000" w:themeColor="text1"/>
          <w:szCs w:val="22"/>
        </w:rPr>
        <w:t>.</w:t>
      </w:r>
      <w:r>
        <w:rPr>
          <w:rFonts w:ascii="Arial" w:hAnsi="Arial" w:cs="Arial"/>
          <w:color w:val="000000" w:themeColor="text1"/>
          <w:szCs w:val="22"/>
        </w:rPr>
        <w:t xml:space="preserve"> </w:t>
      </w:r>
      <w:r w:rsidRPr="00324F94">
        <w:rPr>
          <w:rFonts w:ascii="Arial" w:hAnsi="Arial" w:cs="Arial"/>
          <w:color w:val="000000" w:themeColor="text1"/>
          <w:szCs w:val="22"/>
        </w:rPr>
        <w:t>The rationale is that beneficiary would be able to use the cash assistance</w:t>
      </w:r>
      <w:r>
        <w:rPr>
          <w:rFonts w:ascii="Arial" w:hAnsi="Arial" w:cs="Arial"/>
          <w:color w:val="000000" w:themeColor="text1"/>
          <w:szCs w:val="22"/>
        </w:rPr>
        <w:t xml:space="preserve"> </w:t>
      </w:r>
      <w:r w:rsidRPr="00324F94">
        <w:rPr>
          <w:rFonts w:ascii="Arial" w:hAnsi="Arial" w:cs="Arial"/>
          <w:color w:val="000000" w:themeColor="text1"/>
          <w:szCs w:val="22"/>
        </w:rPr>
        <w:t>for her care during delivery or to meet incidental expenses of delivery.</w:t>
      </w:r>
    </w:p>
    <w:p w:rsidR="003C1704" w:rsidRPr="003C1704" w:rsidRDefault="003C1704" w:rsidP="003C1704">
      <w:pPr>
        <w:pStyle w:val="ListParagraph"/>
        <w:numPr>
          <w:ilvl w:val="0"/>
          <w:numId w:val="9"/>
        </w:numPr>
        <w:autoSpaceDE w:val="0"/>
        <w:autoSpaceDN w:val="0"/>
        <w:adjustRightInd w:val="0"/>
        <w:spacing w:after="0" w:line="276" w:lineRule="auto"/>
        <w:rPr>
          <w:rFonts w:ascii="Arial" w:hAnsi="Arial" w:cs="Arial"/>
          <w:color w:val="000000" w:themeColor="text1"/>
          <w:szCs w:val="22"/>
        </w:rPr>
      </w:pPr>
      <w:r w:rsidRPr="003C1704">
        <w:rPr>
          <w:rFonts w:ascii="Arial" w:hAnsi="Arial" w:cs="Arial"/>
          <w:color w:val="000000" w:themeColor="text1"/>
          <w:szCs w:val="22"/>
        </w:rPr>
        <w:t xml:space="preserve">Generally, an amount of </w:t>
      </w:r>
      <w:proofErr w:type="spellStart"/>
      <w:r w:rsidRPr="003C1704">
        <w:rPr>
          <w:rFonts w:ascii="Arial" w:hAnsi="Arial" w:cs="Arial"/>
          <w:color w:val="000000" w:themeColor="text1"/>
          <w:szCs w:val="22"/>
        </w:rPr>
        <w:t>Rs</w:t>
      </w:r>
      <w:proofErr w:type="spellEnd"/>
      <w:r w:rsidRPr="003C1704">
        <w:rPr>
          <w:rFonts w:ascii="Arial" w:hAnsi="Arial" w:cs="Arial"/>
          <w:color w:val="000000" w:themeColor="text1"/>
          <w:szCs w:val="22"/>
        </w:rPr>
        <w:t>.</w:t>
      </w:r>
      <w:r w:rsidR="0081260D">
        <w:rPr>
          <w:rFonts w:ascii="Arial" w:hAnsi="Arial" w:cs="Arial"/>
          <w:color w:val="000000" w:themeColor="text1"/>
          <w:szCs w:val="22"/>
        </w:rPr>
        <w:t xml:space="preserve"> 250/- may be earmarked for the </w:t>
      </w:r>
      <w:proofErr w:type="spellStart"/>
      <w:r>
        <w:rPr>
          <w:rFonts w:ascii="Arial" w:hAnsi="Arial" w:cs="Arial"/>
          <w:color w:val="000000" w:themeColor="text1"/>
          <w:szCs w:val="22"/>
        </w:rPr>
        <w:t>delievery</w:t>
      </w:r>
      <w:proofErr w:type="spellEnd"/>
      <w:r>
        <w:rPr>
          <w:rFonts w:ascii="Arial" w:hAnsi="Arial" w:cs="Arial"/>
          <w:color w:val="000000" w:themeColor="text1"/>
          <w:szCs w:val="22"/>
        </w:rPr>
        <w:t xml:space="preserve"> to ASHA</w:t>
      </w:r>
      <w:r w:rsidRPr="003C1704">
        <w:rPr>
          <w:rFonts w:ascii="Arial" w:hAnsi="Arial" w:cs="Arial"/>
          <w:color w:val="000000" w:themeColor="text1"/>
          <w:szCs w:val="22"/>
        </w:rPr>
        <w:t>. It is,</w:t>
      </w:r>
      <w:r>
        <w:rPr>
          <w:rFonts w:ascii="Arial" w:hAnsi="Arial" w:cs="Arial"/>
          <w:color w:val="000000" w:themeColor="text1"/>
          <w:szCs w:val="22"/>
        </w:rPr>
        <w:t xml:space="preserve"> </w:t>
      </w:r>
      <w:r w:rsidRPr="003C1704">
        <w:rPr>
          <w:rFonts w:ascii="Arial" w:hAnsi="Arial" w:cs="Arial"/>
          <w:color w:val="000000" w:themeColor="text1"/>
          <w:szCs w:val="22"/>
        </w:rPr>
        <w:t xml:space="preserve">however, </w:t>
      </w:r>
      <w:proofErr w:type="spellStart"/>
      <w:r w:rsidRPr="003C1704">
        <w:rPr>
          <w:rFonts w:ascii="Arial" w:hAnsi="Arial" w:cs="Arial"/>
          <w:color w:val="000000" w:themeColor="text1"/>
          <w:szCs w:val="22"/>
        </w:rPr>
        <w:t>upto</w:t>
      </w:r>
      <w:proofErr w:type="spellEnd"/>
      <w:r w:rsidRPr="003C1704">
        <w:rPr>
          <w:rFonts w:ascii="Arial" w:hAnsi="Arial" w:cs="Arial"/>
          <w:color w:val="000000" w:themeColor="text1"/>
          <w:szCs w:val="22"/>
        </w:rPr>
        <w:t xml:space="preserve"> the State Government to determine the scale of transport</w:t>
      </w:r>
      <w:r>
        <w:rPr>
          <w:rFonts w:ascii="Arial" w:hAnsi="Arial" w:cs="Arial"/>
          <w:color w:val="000000" w:themeColor="text1"/>
          <w:szCs w:val="22"/>
        </w:rPr>
        <w:t xml:space="preserve"> </w:t>
      </w:r>
      <w:r w:rsidRPr="003C1704">
        <w:rPr>
          <w:rFonts w:ascii="Arial" w:hAnsi="Arial" w:cs="Arial"/>
          <w:color w:val="000000" w:themeColor="text1"/>
          <w:szCs w:val="22"/>
        </w:rPr>
        <w:t>assistance. It may be ensured that the incentive to ASHA which is part of</w:t>
      </w:r>
      <w:r>
        <w:rPr>
          <w:rFonts w:ascii="Arial" w:hAnsi="Arial" w:cs="Arial"/>
          <w:color w:val="000000" w:themeColor="text1"/>
          <w:szCs w:val="22"/>
        </w:rPr>
        <w:t xml:space="preserve"> </w:t>
      </w:r>
      <w:r w:rsidRPr="003C1704">
        <w:rPr>
          <w:rFonts w:ascii="Arial" w:hAnsi="Arial" w:cs="Arial"/>
          <w:color w:val="000000" w:themeColor="text1"/>
          <w:szCs w:val="22"/>
        </w:rPr>
        <w:t xml:space="preserve">ASHA package should not be less </w:t>
      </w:r>
      <w:proofErr w:type="spellStart"/>
      <w:r w:rsidRPr="003C1704">
        <w:rPr>
          <w:rFonts w:ascii="Arial" w:hAnsi="Arial" w:cs="Arial"/>
          <w:color w:val="000000" w:themeColor="text1"/>
          <w:szCs w:val="22"/>
        </w:rPr>
        <w:t>then</w:t>
      </w:r>
      <w:proofErr w:type="spellEnd"/>
      <w:r w:rsidRPr="003C1704">
        <w:rPr>
          <w:rFonts w:ascii="Arial" w:hAnsi="Arial" w:cs="Arial"/>
          <w:color w:val="000000" w:themeColor="text1"/>
          <w:szCs w:val="22"/>
        </w:rPr>
        <w:t xml:space="preserve"> 200/- per delivery facilitated by her,</w:t>
      </w:r>
      <w:r>
        <w:rPr>
          <w:rFonts w:ascii="Arial" w:hAnsi="Arial" w:cs="Arial"/>
          <w:color w:val="000000" w:themeColor="text1"/>
          <w:szCs w:val="22"/>
        </w:rPr>
        <w:t xml:space="preserve"> </w:t>
      </w:r>
      <w:r w:rsidRPr="003C1704">
        <w:rPr>
          <w:rFonts w:ascii="Arial" w:hAnsi="Arial" w:cs="Arial"/>
          <w:color w:val="000000" w:themeColor="text1"/>
          <w:szCs w:val="22"/>
        </w:rPr>
        <w:t>in addition to the transactional cost of around Rs.150/- per delivery for</w:t>
      </w:r>
      <w:r>
        <w:rPr>
          <w:rFonts w:ascii="Arial" w:hAnsi="Arial" w:cs="Arial"/>
          <w:color w:val="000000" w:themeColor="text1"/>
          <w:szCs w:val="22"/>
        </w:rPr>
        <w:t xml:space="preserve"> </w:t>
      </w:r>
      <w:r w:rsidRPr="003C1704">
        <w:rPr>
          <w:rFonts w:ascii="Arial" w:hAnsi="Arial" w:cs="Arial"/>
          <w:color w:val="000000" w:themeColor="text1"/>
          <w:szCs w:val="22"/>
        </w:rPr>
        <w:t xml:space="preserve">escorting and staying with the mother in the health </w:t>
      </w:r>
      <w:proofErr w:type="spellStart"/>
      <w:r w:rsidRPr="003C1704">
        <w:rPr>
          <w:rFonts w:ascii="Arial" w:hAnsi="Arial" w:cs="Arial"/>
          <w:color w:val="000000" w:themeColor="text1"/>
          <w:szCs w:val="22"/>
        </w:rPr>
        <w:t>centre</w:t>
      </w:r>
      <w:proofErr w:type="spellEnd"/>
      <w:r w:rsidRPr="003C1704">
        <w:rPr>
          <w:rFonts w:ascii="Arial" w:hAnsi="Arial" w:cs="Arial"/>
          <w:color w:val="000000" w:themeColor="text1"/>
          <w:szCs w:val="22"/>
        </w:rPr>
        <w:t>. It may be</w:t>
      </w:r>
      <w:r>
        <w:rPr>
          <w:rFonts w:ascii="Arial" w:hAnsi="Arial" w:cs="Arial"/>
          <w:color w:val="000000" w:themeColor="text1"/>
          <w:szCs w:val="22"/>
        </w:rPr>
        <w:t xml:space="preserve"> </w:t>
      </w:r>
      <w:r w:rsidRPr="003C1704">
        <w:rPr>
          <w:rFonts w:ascii="Arial" w:hAnsi="Arial" w:cs="Arial"/>
          <w:color w:val="000000" w:themeColor="text1"/>
          <w:szCs w:val="22"/>
        </w:rPr>
        <w:t>mentioned that ASHA would get cash benefit only if she accompanies the</w:t>
      </w:r>
      <w:r>
        <w:rPr>
          <w:rFonts w:ascii="Arial" w:hAnsi="Arial" w:cs="Arial"/>
          <w:color w:val="000000" w:themeColor="text1"/>
          <w:szCs w:val="22"/>
        </w:rPr>
        <w:t xml:space="preserve"> </w:t>
      </w:r>
      <w:r w:rsidRPr="003C1704">
        <w:rPr>
          <w:rFonts w:ascii="Arial" w:hAnsi="Arial" w:cs="Arial"/>
          <w:color w:val="000000" w:themeColor="text1"/>
          <w:szCs w:val="22"/>
        </w:rPr>
        <w:t xml:space="preserve">pregnant woman to the health </w:t>
      </w:r>
      <w:proofErr w:type="spellStart"/>
      <w:r w:rsidRPr="003C1704">
        <w:rPr>
          <w:rFonts w:ascii="Arial" w:hAnsi="Arial" w:cs="Arial"/>
          <w:color w:val="000000" w:themeColor="text1"/>
          <w:szCs w:val="22"/>
        </w:rPr>
        <w:t>centre</w:t>
      </w:r>
      <w:proofErr w:type="spellEnd"/>
      <w:r w:rsidRPr="003C1704">
        <w:rPr>
          <w:rFonts w:ascii="Arial" w:hAnsi="Arial" w:cs="Arial"/>
          <w:color w:val="000000" w:themeColor="text1"/>
          <w:szCs w:val="22"/>
        </w:rPr>
        <w:t>.</w:t>
      </w:r>
    </w:p>
    <w:p w:rsidR="00AF0F42" w:rsidRPr="00AF0F42" w:rsidRDefault="00AF0F42" w:rsidP="00AF0F42">
      <w:pPr>
        <w:spacing w:line="233" w:lineRule="auto"/>
        <w:ind w:right="638"/>
        <w:jc w:val="both"/>
        <w:rPr>
          <w:rFonts w:ascii="Arial" w:hAnsi="Arial" w:cs="Arial"/>
          <w:color w:val="000000" w:themeColor="text1"/>
        </w:rPr>
      </w:pPr>
    </w:p>
    <w:p w:rsidR="007D576A" w:rsidRDefault="00C031E6" w:rsidP="003C1704">
      <w:pPr>
        <w:pStyle w:val="ListParagraph"/>
        <w:numPr>
          <w:ilvl w:val="0"/>
          <w:numId w:val="3"/>
        </w:numPr>
        <w:spacing w:after="115" w:line="276" w:lineRule="auto"/>
        <w:jc w:val="both"/>
        <w:rPr>
          <w:rFonts w:ascii="Arial" w:hAnsi="Arial" w:cs="Arial"/>
        </w:rPr>
      </w:pPr>
      <w:r>
        <w:rPr>
          <w:rFonts w:ascii="Arial" w:hAnsi="Arial" w:cs="Arial"/>
        </w:rPr>
        <w:t>Generally for non-emergent</w:t>
      </w:r>
      <w:r w:rsidR="007D576A">
        <w:rPr>
          <w:rFonts w:ascii="Arial" w:hAnsi="Arial" w:cs="Arial"/>
        </w:rPr>
        <w:t xml:space="preserve"> patient</w:t>
      </w:r>
    </w:p>
    <w:p w:rsidR="007D576A" w:rsidRDefault="007D576A" w:rsidP="003C1704">
      <w:pPr>
        <w:pStyle w:val="ListParagraph"/>
        <w:numPr>
          <w:ilvl w:val="0"/>
          <w:numId w:val="4"/>
        </w:numPr>
        <w:spacing w:after="115" w:line="276" w:lineRule="auto"/>
        <w:jc w:val="both"/>
        <w:rPr>
          <w:rFonts w:ascii="Arial" w:hAnsi="Arial" w:cs="Arial"/>
        </w:rPr>
      </w:pPr>
      <w:r>
        <w:rPr>
          <w:rFonts w:ascii="Arial" w:hAnsi="Arial" w:cs="Arial"/>
        </w:rPr>
        <w:t xml:space="preserve">1 </w:t>
      </w:r>
      <w:proofErr w:type="spellStart"/>
      <w:r>
        <w:rPr>
          <w:rFonts w:ascii="Arial" w:hAnsi="Arial" w:cs="Arial"/>
        </w:rPr>
        <w:t>Rs</w:t>
      </w:r>
      <w:proofErr w:type="spellEnd"/>
      <w:r>
        <w:rPr>
          <w:rFonts w:ascii="Arial" w:hAnsi="Arial" w:cs="Arial"/>
        </w:rPr>
        <w:t>. OPD registration</w:t>
      </w:r>
    </w:p>
    <w:p w:rsidR="007D576A" w:rsidRDefault="007D576A" w:rsidP="003C1704">
      <w:pPr>
        <w:pStyle w:val="ListParagraph"/>
        <w:numPr>
          <w:ilvl w:val="0"/>
          <w:numId w:val="4"/>
        </w:numPr>
        <w:spacing w:after="115" w:line="276" w:lineRule="auto"/>
        <w:jc w:val="both"/>
        <w:rPr>
          <w:rFonts w:ascii="Arial" w:hAnsi="Arial" w:cs="Arial"/>
        </w:rPr>
      </w:pPr>
      <w:r>
        <w:rPr>
          <w:rFonts w:ascii="Arial" w:hAnsi="Arial" w:cs="Arial"/>
        </w:rPr>
        <w:t xml:space="preserve">Free supply of drugs </w:t>
      </w:r>
    </w:p>
    <w:p w:rsidR="007D576A" w:rsidRDefault="007D576A" w:rsidP="003C1704">
      <w:pPr>
        <w:pStyle w:val="ListParagraph"/>
        <w:numPr>
          <w:ilvl w:val="0"/>
          <w:numId w:val="4"/>
        </w:numPr>
        <w:spacing w:after="115" w:line="276" w:lineRule="auto"/>
        <w:jc w:val="both"/>
        <w:rPr>
          <w:rFonts w:ascii="Arial" w:hAnsi="Arial" w:cs="Arial"/>
        </w:rPr>
      </w:pPr>
      <w:r>
        <w:rPr>
          <w:rFonts w:ascii="Arial" w:hAnsi="Arial" w:cs="Arial"/>
        </w:rPr>
        <w:t>Free services of selected lab investigation(list should be present at Registration Counter)</w:t>
      </w:r>
    </w:p>
    <w:p w:rsidR="007113C3" w:rsidRPr="007113C3" w:rsidRDefault="008C56AA" w:rsidP="003C1704">
      <w:pPr>
        <w:pStyle w:val="ListParagraph"/>
        <w:numPr>
          <w:ilvl w:val="0"/>
          <w:numId w:val="4"/>
        </w:numPr>
        <w:spacing w:after="115" w:line="276" w:lineRule="auto"/>
        <w:jc w:val="both"/>
        <w:rPr>
          <w:rFonts w:ascii="Arial" w:hAnsi="Arial" w:cs="Arial"/>
          <w:szCs w:val="22"/>
        </w:rPr>
      </w:pPr>
      <w:r w:rsidRPr="008C56AA">
        <w:rPr>
          <w:rStyle w:val="subheading2"/>
          <w:rFonts w:ascii="Arial" w:hAnsi="Arial" w:cs="Arial"/>
          <w:b/>
          <w:bCs/>
          <w:color w:val="000000" w:themeColor="text1"/>
          <w:szCs w:val="22"/>
          <w:shd w:val="clear" w:color="auto" w:fill="FFFFFF"/>
        </w:rPr>
        <w:t>Special treatment</w:t>
      </w:r>
      <w:r w:rsidRPr="008C56AA">
        <w:rPr>
          <w:rStyle w:val="apple-converted-space"/>
          <w:rFonts w:ascii="Arial" w:hAnsi="Arial" w:cs="Arial"/>
          <w:color w:val="000000" w:themeColor="text1"/>
          <w:szCs w:val="22"/>
          <w:shd w:val="clear" w:color="auto" w:fill="FFFFFF"/>
        </w:rPr>
        <w:t> </w:t>
      </w:r>
      <w:r w:rsidRPr="008C56AA">
        <w:rPr>
          <w:rFonts w:ascii="Arial" w:hAnsi="Arial" w:cs="Arial"/>
          <w:color w:val="000000" w:themeColor="text1"/>
          <w:szCs w:val="22"/>
          <w:shd w:val="clear" w:color="auto" w:fill="FFFFFF"/>
        </w:rPr>
        <w:t>for diseases like TB, Cancer, Kidney Transplant, Liver Transplant and by-pass surgery etc. are provided in specialized centers.</w:t>
      </w:r>
    </w:p>
    <w:p w:rsidR="007113C3" w:rsidRDefault="007113C3" w:rsidP="003C1704">
      <w:pPr>
        <w:pStyle w:val="ListParagraph"/>
        <w:numPr>
          <w:ilvl w:val="0"/>
          <w:numId w:val="3"/>
        </w:numPr>
        <w:spacing w:after="115" w:line="276" w:lineRule="auto"/>
        <w:jc w:val="both"/>
        <w:rPr>
          <w:rFonts w:ascii="Arial" w:hAnsi="Arial" w:cs="Arial"/>
          <w:szCs w:val="22"/>
        </w:rPr>
      </w:pPr>
      <w:r>
        <w:rPr>
          <w:rFonts w:ascii="Arial" w:hAnsi="Arial" w:cs="Arial"/>
          <w:szCs w:val="22"/>
        </w:rPr>
        <w:t>For providing these policy into the facilities these facilities were present in the IEC form at the walls of the hospitals in patient area</w:t>
      </w:r>
    </w:p>
    <w:p w:rsidR="008863C6" w:rsidRPr="007113C3" w:rsidRDefault="008863C6" w:rsidP="003C1704">
      <w:pPr>
        <w:pStyle w:val="ListParagraph"/>
        <w:numPr>
          <w:ilvl w:val="0"/>
          <w:numId w:val="3"/>
        </w:numPr>
        <w:spacing w:after="115" w:line="276" w:lineRule="auto"/>
        <w:jc w:val="both"/>
        <w:rPr>
          <w:rFonts w:ascii="Arial" w:hAnsi="Arial" w:cs="Arial"/>
          <w:szCs w:val="22"/>
        </w:rPr>
      </w:pPr>
      <w:r w:rsidRPr="007113C3">
        <w:rPr>
          <w:rFonts w:ascii="Arial" w:hAnsi="Arial" w:cs="Arial"/>
        </w:rPr>
        <w:t>For Severe or other Healthcare facilities like surgeries and Long treatment</w:t>
      </w:r>
    </w:p>
    <w:p w:rsidR="007113C3" w:rsidRDefault="00366333" w:rsidP="003C1704">
      <w:pPr>
        <w:pStyle w:val="ListParagraph"/>
        <w:numPr>
          <w:ilvl w:val="0"/>
          <w:numId w:val="6"/>
        </w:numPr>
        <w:spacing w:before="100" w:beforeAutospacing="1" w:after="100" w:afterAutospacing="1" w:line="276" w:lineRule="auto"/>
        <w:rPr>
          <w:rFonts w:ascii="Arial" w:eastAsia="Times New Roman" w:hAnsi="Arial" w:cs="Arial"/>
          <w:color w:val="1B150E"/>
          <w:szCs w:val="22"/>
        </w:rPr>
      </w:pPr>
      <w:r w:rsidRPr="007113C3">
        <w:rPr>
          <w:rFonts w:ascii="Arial" w:eastAsia="Times New Roman" w:hAnsi="Arial" w:cs="Arial"/>
          <w:color w:val="1B150E"/>
          <w:szCs w:val="22"/>
        </w:rPr>
        <w:t>Employees can avail medical reimbursement by submitting the medical reimbursement form duly filled in along with the cash bills to the HR department.</w:t>
      </w:r>
    </w:p>
    <w:p w:rsidR="00366333" w:rsidRDefault="00366333" w:rsidP="003C1704">
      <w:pPr>
        <w:pStyle w:val="ListParagraph"/>
        <w:numPr>
          <w:ilvl w:val="0"/>
          <w:numId w:val="6"/>
        </w:numPr>
        <w:spacing w:before="100" w:beforeAutospacing="1" w:after="100" w:afterAutospacing="1" w:line="276" w:lineRule="auto"/>
        <w:rPr>
          <w:rFonts w:ascii="Arial" w:eastAsia="Times New Roman" w:hAnsi="Arial" w:cs="Arial"/>
          <w:color w:val="1B150E"/>
          <w:szCs w:val="22"/>
        </w:rPr>
      </w:pPr>
      <w:r w:rsidRPr="007113C3">
        <w:rPr>
          <w:rFonts w:ascii="Arial" w:eastAsia="Times New Roman" w:hAnsi="Arial" w:cs="Arial"/>
          <w:color w:val="1B150E"/>
          <w:szCs w:val="22"/>
        </w:rPr>
        <w:t>The bills shall be verified by the HR department and will be approved by Manager- HR and forwarded to the Accounts Department for payment</w:t>
      </w:r>
    </w:p>
    <w:p w:rsidR="00783A71" w:rsidRPr="00783A71" w:rsidRDefault="00783A71" w:rsidP="00783A71">
      <w:pPr>
        <w:spacing w:before="100" w:beforeAutospacing="1" w:after="100" w:afterAutospacing="1" w:line="360" w:lineRule="auto"/>
        <w:rPr>
          <w:rFonts w:ascii="Arial" w:eastAsia="Times New Roman" w:hAnsi="Arial" w:cs="Arial"/>
          <w:color w:val="1B150E"/>
          <w:szCs w:val="22"/>
        </w:rPr>
      </w:pPr>
    </w:p>
    <w:p w:rsidR="00B80A83" w:rsidRDefault="00B80A83"/>
    <w:sectPr w:rsidR="00B8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4B45"/>
    <w:multiLevelType w:val="hybridMultilevel"/>
    <w:tmpl w:val="F10ABA88"/>
    <w:lvl w:ilvl="0" w:tplc="04090005">
      <w:start w:val="1"/>
      <w:numFmt w:val="bullet"/>
      <w:lvlText w:val=""/>
      <w:lvlJc w:val="left"/>
      <w:pPr>
        <w:ind w:left="254"/>
      </w:pPr>
      <w:rPr>
        <w:rFonts w:ascii="Wingdings" w:hAnsi="Wingdings" w:hint="default"/>
        <w:b/>
        <w:bCs/>
        <w:i w:val="0"/>
        <w:strike w:val="0"/>
        <w:dstrike w:val="0"/>
        <w:color w:val="000000"/>
        <w:sz w:val="20"/>
        <w:szCs w:val="20"/>
        <w:u w:val="none" w:color="000000"/>
        <w:bdr w:val="none" w:sz="0" w:space="0" w:color="auto"/>
        <w:shd w:val="clear" w:color="auto" w:fill="auto"/>
        <w:vertAlign w:val="baseline"/>
      </w:rPr>
    </w:lvl>
    <w:lvl w:ilvl="1" w:tplc="71E022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ACDF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CE9FF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9CD1D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EC7B1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2681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B2DF1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2E73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0CD74BBD"/>
    <w:multiLevelType w:val="hybridMultilevel"/>
    <w:tmpl w:val="CCA8FEB0"/>
    <w:lvl w:ilvl="0" w:tplc="71E022EA">
      <w:start w:val="1"/>
      <w:numFmt w:val="lowerLetter"/>
      <w:lvlText w:val="%1"/>
      <w:lvlJc w:val="left"/>
      <w:pPr>
        <w:ind w:left="974"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
    <w:nsid w:val="1503409C"/>
    <w:multiLevelType w:val="hybridMultilevel"/>
    <w:tmpl w:val="ACCA6B74"/>
    <w:lvl w:ilvl="0" w:tplc="D9AAE2C6">
      <w:start w:val="1"/>
      <w:numFmt w:val="upperLetter"/>
      <w:lvlText w:val="%1."/>
      <w:lvlJc w:val="left"/>
      <w:pPr>
        <w:ind w:left="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1E022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ACDF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CE9FF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9CD1D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EC7B1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2681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B2DF1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2E73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23E834B2"/>
    <w:multiLevelType w:val="multilevel"/>
    <w:tmpl w:val="85B60972"/>
    <w:lvl w:ilvl="0">
      <w:start w:val="2"/>
      <w:numFmt w:val="decimal"/>
      <w:lvlText w:val="%1."/>
      <w:lvlJc w:val="left"/>
      <w:pPr>
        <w:ind w:left="2345"/>
      </w:pPr>
      <w:rPr>
        <w:rFonts w:ascii="Times New Roman" w:eastAsia="Times New Roman" w:hAnsi="Times New Roman" w:cs="Times New Roman"/>
        <w:b w:val="0"/>
        <w:i w:val="0"/>
        <w:strike w:val="0"/>
        <w:dstrike w:val="0"/>
        <w:color w:val="993300"/>
        <w:sz w:val="26"/>
        <w:szCs w:val="26"/>
        <w:u w:val="none" w:color="000000"/>
        <w:bdr w:val="none" w:sz="0" w:space="0" w:color="auto"/>
        <w:shd w:val="clear" w:color="auto" w:fill="auto"/>
        <w:vertAlign w:val="baseline"/>
      </w:rPr>
    </w:lvl>
    <w:lvl w:ilvl="1">
      <w:start w:val="1"/>
      <w:numFmt w:val="decimal"/>
      <w:lvlText w:val="%1.%2"/>
      <w:lvlJc w:val="left"/>
      <w:pPr>
        <w:ind w:left="2345"/>
      </w:pPr>
      <w:rPr>
        <w:rFonts w:ascii="Times New Roman" w:eastAsia="Times New Roman" w:hAnsi="Times New Roman" w:cs="Times New Roman"/>
        <w:b w:val="0"/>
        <w:i w:val="0"/>
        <w:strike w:val="0"/>
        <w:dstrike w:val="0"/>
        <w:color w:val="993300"/>
        <w:sz w:val="26"/>
        <w:szCs w:val="26"/>
        <w:u w:val="none" w:color="000000"/>
        <w:bdr w:val="none" w:sz="0" w:space="0" w:color="auto"/>
        <w:shd w:val="clear" w:color="auto" w:fill="auto"/>
        <w:vertAlign w:val="baseline"/>
      </w:rPr>
    </w:lvl>
    <w:lvl w:ilvl="2">
      <w:start w:val="1"/>
      <w:numFmt w:val="decimal"/>
      <w:lvlText w:val="%1.%2.%3"/>
      <w:lvlJc w:val="left"/>
      <w:pPr>
        <w:ind w:left="2345"/>
      </w:pPr>
      <w:rPr>
        <w:rFonts w:ascii="Times New Roman" w:eastAsia="Times New Roman" w:hAnsi="Times New Roman" w:cs="Times New Roman"/>
        <w:b w:val="0"/>
        <w:i w:val="0"/>
        <w:strike w:val="0"/>
        <w:dstrike w:val="0"/>
        <w:color w:val="0000FF"/>
        <w:sz w:val="26"/>
        <w:szCs w:val="26"/>
        <w:u w:val="none" w:color="000000"/>
        <w:bdr w:val="none" w:sz="0" w:space="0" w:color="auto"/>
        <w:shd w:val="clear" w:color="auto" w:fill="auto"/>
        <w:vertAlign w:val="baseline"/>
      </w:rPr>
    </w:lvl>
    <w:lvl w:ilvl="3">
      <w:start w:val="1"/>
      <w:numFmt w:val="lowerLetter"/>
      <w:lvlText w:val="%4."/>
      <w:lvlJc w:val="left"/>
      <w:pPr>
        <w:ind w:left="2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
      <w:lvlJc w:val="left"/>
      <w:pPr>
        <w:ind w:left="2432"/>
      </w:pPr>
      <w:rPr>
        <w:rFonts w:ascii="Arial" w:eastAsia="Arial" w:hAnsi="Arial" w:cs="Arial"/>
        <w:b w:val="0"/>
        <w:i w:val="0"/>
        <w:strike w:val="0"/>
        <w:dstrike w:val="0"/>
        <w:color w:val="800000"/>
        <w:sz w:val="26"/>
        <w:szCs w:val="26"/>
        <w:u w:val="none" w:color="000000"/>
        <w:bdr w:val="none" w:sz="0" w:space="0" w:color="auto"/>
        <w:shd w:val="clear" w:color="auto" w:fill="auto"/>
        <w:vertAlign w:val="baseline"/>
      </w:rPr>
    </w:lvl>
    <w:lvl w:ilvl="5">
      <w:start w:val="1"/>
      <w:numFmt w:val="bullet"/>
      <w:lvlText w:val="▪"/>
      <w:lvlJc w:val="left"/>
      <w:pPr>
        <w:ind w:left="1584"/>
      </w:pPr>
      <w:rPr>
        <w:rFonts w:ascii="Segoe UI Symbol" w:eastAsia="Segoe UI Symbol" w:hAnsi="Segoe UI Symbol" w:cs="Segoe UI Symbol"/>
        <w:b w:val="0"/>
        <w:i w:val="0"/>
        <w:strike w:val="0"/>
        <w:dstrike w:val="0"/>
        <w:color w:val="800000"/>
        <w:sz w:val="26"/>
        <w:szCs w:val="26"/>
        <w:u w:val="none" w:color="000000"/>
        <w:bdr w:val="none" w:sz="0" w:space="0" w:color="auto"/>
        <w:shd w:val="clear" w:color="auto" w:fill="auto"/>
        <w:vertAlign w:val="baseline"/>
      </w:rPr>
    </w:lvl>
    <w:lvl w:ilvl="6">
      <w:start w:val="1"/>
      <w:numFmt w:val="bullet"/>
      <w:lvlText w:val="•"/>
      <w:lvlJc w:val="left"/>
      <w:pPr>
        <w:ind w:left="2304"/>
      </w:pPr>
      <w:rPr>
        <w:rFonts w:ascii="Arial" w:eastAsia="Arial" w:hAnsi="Arial" w:cs="Arial"/>
        <w:b w:val="0"/>
        <w:i w:val="0"/>
        <w:strike w:val="0"/>
        <w:dstrike w:val="0"/>
        <w:color w:val="800000"/>
        <w:sz w:val="26"/>
        <w:szCs w:val="26"/>
        <w:u w:val="none" w:color="000000"/>
        <w:bdr w:val="none" w:sz="0" w:space="0" w:color="auto"/>
        <w:shd w:val="clear" w:color="auto" w:fill="auto"/>
        <w:vertAlign w:val="baseline"/>
      </w:rPr>
    </w:lvl>
    <w:lvl w:ilvl="7">
      <w:start w:val="1"/>
      <w:numFmt w:val="bullet"/>
      <w:lvlText w:val="o"/>
      <w:lvlJc w:val="left"/>
      <w:pPr>
        <w:ind w:left="3024"/>
      </w:pPr>
      <w:rPr>
        <w:rFonts w:ascii="Segoe UI Symbol" w:eastAsia="Segoe UI Symbol" w:hAnsi="Segoe UI Symbol" w:cs="Segoe UI Symbol"/>
        <w:b w:val="0"/>
        <w:i w:val="0"/>
        <w:strike w:val="0"/>
        <w:dstrike w:val="0"/>
        <w:color w:val="800000"/>
        <w:sz w:val="26"/>
        <w:szCs w:val="26"/>
        <w:u w:val="none" w:color="000000"/>
        <w:bdr w:val="none" w:sz="0" w:space="0" w:color="auto"/>
        <w:shd w:val="clear" w:color="auto" w:fill="auto"/>
        <w:vertAlign w:val="baseline"/>
      </w:rPr>
    </w:lvl>
    <w:lvl w:ilvl="8">
      <w:start w:val="1"/>
      <w:numFmt w:val="bullet"/>
      <w:lvlText w:val="▪"/>
      <w:lvlJc w:val="left"/>
      <w:pPr>
        <w:ind w:left="3744"/>
      </w:pPr>
      <w:rPr>
        <w:rFonts w:ascii="Segoe UI Symbol" w:eastAsia="Segoe UI Symbol" w:hAnsi="Segoe UI Symbol" w:cs="Segoe UI Symbol"/>
        <w:b w:val="0"/>
        <w:i w:val="0"/>
        <w:strike w:val="0"/>
        <w:dstrike w:val="0"/>
        <w:color w:val="800000"/>
        <w:sz w:val="26"/>
        <w:szCs w:val="26"/>
        <w:u w:val="none" w:color="000000"/>
        <w:bdr w:val="none" w:sz="0" w:space="0" w:color="auto"/>
        <w:shd w:val="clear" w:color="auto" w:fill="auto"/>
        <w:vertAlign w:val="baseline"/>
      </w:rPr>
    </w:lvl>
  </w:abstractNum>
  <w:abstractNum w:abstractNumId="4">
    <w:nsid w:val="2727437A"/>
    <w:multiLevelType w:val="hybridMultilevel"/>
    <w:tmpl w:val="A4F02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F1B69"/>
    <w:multiLevelType w:val="hybridMultilevel"/>
    <w:tmpl w:val="4ED4AB60"/>
    <w:lvl w:ilvl="0" w:tplc="0409000D">
      <w:start w:val="1"/>
      <w:numFmt w:val="bullet"/>
      <w:lvlText w:val=""/>
      <w:lvlJc w:val="left"/>
      <w:pPr>
        <w:ind w:left="974" w:hanging="360"/>
      </w:pPr>
      <w:rPr>
        <w:rFonts w:ascii="Wingdings" w:hAnsi="Wingdings"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6">
    <w:nsid w:val="5DB10F27"/>
    <w:multiLevelType w:val="multilevel"/>
    <w:tmpl w:val="150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81A0D"/>
    <w:multiLevelType w:val="hybridMultilevel"/>
    <w:tmpl w:val="55BEDBD8"/>
    <w:lvl w:ilvl="0" w:tplc="04090017">
      <w:start w:val="1"/>
      <w:numFmt w:val="lowerLetter"/>
      <w:lvlText w:val="%1)"/>
      <w:lvlJc w:val="left"/>
      <w:pPr>
        <w:ind w:left="974" w:hanging="360"/>
      </w:pPr>
      <w:rPr>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8">
    <w:nsid w:val="72EE7401"/>
    <w:multiLevelType w:val="hybridMultilevel"/>
    <w:tmpl w:val="4490D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93"/>
    <w:rsid w:val="000049EE"/>
    <w:rsid w:val="0017476C"/>
    <w:rsid w:val="00235359"/>
    <w:rsid w:val="002C701E"/>
    <w:rsid w:val="002E307A"/>
    <w:rsid w:val="00324F94"/>
    <w:rsid w:val="00366333"/>
    <w:rsid w:val="003C1704"/>
    <w:rsid w:val="004A739E"/>
    <w:rsid w:val="005F7F85"/>
    <w:rsid w:val="0065795A"/>
    <w:rsid w:val="007113C3"/>
    <w:rsid w:val="00767274"/>
    <w:rsid w:val="00783A71"/>
    <w:rsid w:val="007D576A"/>
    <w:rsid w:val="008111DC"/>
    <w:rsid w:val="0081260D"/>
    <w:rsid w:val="008863C6"/>
    <w:rsid w:val="008B6293"/>
    <w:rsid w:val="008C56AA"/>
    <w:rsid w:val="009A59D2"/>
    <w:rsid w:val="009E0E22"/>
    <w:rsid w:val="00A97701"/>
    <w:rsid w:val="00AD5667"/>
    <w:rsid w:val="00AF0F42"/>
    <w:rsid w:val="00B80A83"/>
    <w:rsid w:val="00C031E6"/>
    <w:rsid w:val="00D720FF"/>
    <w:rsid w:val="00D84A83"/>
    <w:rsid w:val="00E900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0CA28-DE9A-4D20-8E5D-2498200C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22"/>
    <w:pPr>
      <w:ind w:left="720"/>
      <w:contextualSpacing/>
    </w:pPr>
  </w:style>
  <w:style w:type="character" w:customStyle="1" w:styleId="subheading2">
    <w:name w:val="subheading2"/>
    <w:basedOn w:val="DefaultParagraphFont"/>
    <w:rsid w:val="008C56AA"/>
  </w:style>
  <w:style w:type="character" w:customStyle="1" w:styleId="apple-converted-space">
    <w:name w:val="apple-converted-space"/>
    <w:basedOn w:val="DefaultParagraphFont"/>
    <w:rsid w:val="008C56AA"/>
  </w:style>
  <w:style w:type="table" w:customStyle="1" w:styleId="TableGrid">
    <w:name w:val="TableGrid"/>
    <w:rsid w:val="00D720F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504">
      <w:bodyDiv w:val="1"/>
      <w:marLeft w:val="0"/>
      <w:marRight w:val="0"/>
      <w:marTop w:val="0"/>
      <w:marBottom w:val="0"/>
      <w:divBdr>
        <w:top w:val="none" w:sz="0" w:space="0" w:color="auto"/>
        <w:left w:val="none" w:sz="0" w:space="0" w:color="auto"/>
        <w:bottom w:val="none" w:sz="0" w:space="0" w:color="auto"/>
        <w:right w:val="none" w:sz="0" w:space="0" w:color="auto"/>
      </w:divBdr>
    </w:div>
    <w:div w:id="10680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28</cp:revision>
  <dcterms:created xsi:type="dcterms:W3CDTF">2015-09-01T15:10:00Z</dcterms:created>
  <dcterms:modified xsi:type="dcterms:W3CDTF">2015-09-09T06:43:00Z</dcterms:modified>
</cp:coreProperties>
</file>