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9A" w:rsidRDefault="00A6179A" w:rsidP="00401B7D">
      <w:pPr>
        <w:jc w:val="both"/>
        <w:rPr>
          <w:rFonts w:ascii="Kruti Dev 010" w:hAnsi="Kruti Dev 010"/>
          <w:b/>
          <w:sz w:val="36"/>
          <w:szCs w:val="24"/>
        </w:rPr>
      </w:pPr>
    </w:p>
    <w:tbl>
      <w:tblPr>
        <w:tblpPr w:leftFromText="180" w:rightFromText="180" w:vertAnchor="text" w:horzAnchor="margin" w:tblpY="946"/>
        <w:tblW w:w="9828" w:type="dxa"/>
        <w:tblLook w:val="04A0"/>
      </w:tblPr>
      <w:tblGrid>
        <w:gridCol w:w="4240"/>
        <w:gridCol w:w="5588"/>
      </w:tblGrid>
      <w:tr w:rsidR="00A6179A" w:rsidRPr="00CE6B4C" w:rsidTr="00A6179A">
        <w:trPr>
          <w:trHeight w:val="552"/>
        </w:trPr>
        <w:tc>
          <w:tcPr>
            <w:tcW w:w="98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6179A" w:rsidRPr="00B057C9" w:rsidRDefault="00A6179A" w:rsidP="00A61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8"/>
              </w:rPr>
              <w:t>Quality</w:t>
            </w:r>
            <w:r w:rsidRPr="00B057C9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8"/>
              </w:rPr>
              <w:t xml:space="preserve"> Policy</w:t>
            </w:r>
          </w:p>
        </w:tc>
      </w:tr>
      <w:tr w:rsidR="00A6179A" w:rsidRPr="00CE6B4C" w:rsidTr="00A6179A">
        <w:trPr>
          <w:trHeight w:val="552"/>
        </w:trPr>
        <w:tc>
          <w:tcPr>
            <w:tcW w:w="9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A6179A" w:rsidRPr="00CE6B4C" w:rsidTr="00A6179A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Policy Name : 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Quality</w:t>
            </w:r>
            <w:r w:rsidRPr="00CE6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Policy</w:t>
            </w:r>
          </w:p>
        </w:tc>
      </w:tr>
      <w:tr w:rsidR="00A6179A" w:rsidRPr="00CE6B4C" w:rsidTr="00A6179A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Date of implementation : 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179A" w:rsidRPr="00CE6B4C" w:rsidTr="00A6179A">
        <w:trPr>
          <w:trHeight w:val="78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Approved By : 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Superintendent in Chief / Chief Medical Superintendent</w:t>
            </w:r>
          </w:p>
        </w:tc>
      </w:tr>
      <w:tr w:rsidR="00A6179A" w:rsidRPr="00CE6B4C" w:rsidTr="00A6179A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Name :</w:t>
            </w:r>
          </w:p>
        </w:tc>
      </w:tr>
      <w:tr w:rsidR="00A6179A" w:rsidRPr="00CE6B4C" w:rsidTr="00A6179A">
        <w:trPr>
          <w:trHeight w:val="375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6179A" w:rsidRPr="00CE6B4C" w:rsidRDefault="00A6179A" w:rsidP="00A61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Signature : </w:t>
            </w:r>
          </w:p>
        </w:tc>
      </w:tr>
      <w:tr w:rsidR="00A6179A" w:rsidRPr="00CE6B4C" w:rsidTr="00A6179A">
        <w:trPr>
          <w:trHeight w:val="375"/>
        </w:trPr>
        <w:tc>
          <w:tcPr>
            <w:tcW w:w="42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79A" w:rsidRPr="00CE6B4C" w:rsidTr="00A6179A">
        <w:trPr>
          <w:trHeight w:val="78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Reviewed By: 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District Hospital Quality Assurance Team (Incharge / Member)</w:t>
            </w:r>
          </w:p>
        </w:tc>
      </w:tr>
      <w:tr w:rsidR="00A6179A" w:rsidRPr="00CE6B4C" w:rsidTr="00A6179A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Name :</w:t>
            </w:r>
          </w:p>
        </w:tc>
      </w:tr>
      <w:tr w:rsidR="00A6179A" w:rsidRPr="00CE6B4C" w:rsidTr="00A6179A">
        <w:trPr>
          <w:trHeight w:val="375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6179A" w:rsidRPr="00CE6B4C" w:rsidRDefault="00A6179A" w:rsidP="00A61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Signature : </w:t>
            </w:r>
          </w:p>
        </w:tc>
      </w:tr>
      <w:tr w:rsidR="00A6179A" w:rsidRPr="00CE6B4C" w:rsidTr="00A6179A">
        <w:trPr>
          <w:trHeight w:val="375"/>
        </w:trPr>
        <w:tc>
          <w:tcPr>
            <w:tcW w:w="42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79A" w:rsidRPr="00CE6B4C" w:rsidTr="00A6179A">
        <w:trPr>
          <w:trHeight w:val="39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Issued By: 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SI</w:t>
            </w:r>
            <w:r w:rsidRPr="00CE6B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 / CMS / Quality Manager</w:t>
            </w:r>
          </w:p>
        </w:tc>
      </w:tr>
      <w:tr w:rsidR="00A6179A" w:rsidRPr="00CE6B4C" w:rsidTr="00A6179A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Name :</w:t>
            </w:r>
          </w:p>
        </w:tc>
      </w:tr>
      <w:tr w:rsidR="00A6179A" w:rsidRPr="00CE6B4C" w:rsidTr="00A6179A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79A" w:rsidRPr="00CE6B4C" w:rsidTr="00A6179A">
        <w:trPr>
          <w:trHeight w:val="39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Responsibility of Updating : 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Head Of Department </w:t>
            </w:r>
          </w:p>
        </w:tc>
      </w:tr>
      <w:tr w:rsidR="00A6179A" w:rsidRPr="00CE6B4C" w:rsidTr="00A6179A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Name :</w:t>
            </w:r>
          </w:p>
        </w:tc>
      </w:tr>
      <w:tr w:rsidR="00A6179A" w:rsidRPr="00CE6B4C" w:rsidTr="00A6179A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Signature : </w:t>
            </w:r>
          </w:p>
        </w:tc>
      </w:tr>
      <w:tr w:rsidR="00A6179A" w:rsidRPr="00CE6B4C" w:rsidTr="00A6179A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79A" w:rsidRPr="00CE6B4C" w:rsidTr="00A6179A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Last Date of Updating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179A" w:rsidRPr="00CE6B4C" w:rsidTr="00A6179A">
        <w:trPr>
          <w:trHeight w:val="39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179A" w:rsidRPr="00CE6B4C" w:rsidRDefault="00A6179A" w:rsidP="00A61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A6179A" w:rsidRDefault="00A6179A" w:rsidP="00BF3842">
      <w:pPr>
        <w:ind w:left="720"/>
        <w:jc w:val="both"/>
        <w:rPr>
          <w:rFonts w:ascii="Kruti Dev 010" w:hAnsi="Kruti Dev 010"/>
          <w:b/>
          <w:sz w:val="36"/>
          <w:szCs w:val="24"/>
        </w:rPr>
      </w:pPr>
    </w:p>
    <w:p w:rsidR="00A6179A" w:rsidRDefault="00A6179A" w:rsidP="00BF3842">
      <w:pPr>
        <w:ind w:left="720"/>
        <w:jc w:val="both"/>
        <w:rPr>
          <w:rFonts w:ascii="Kruti Dev 010" w:hAnsi="Kruti Dev 010"/>
          <w:b/>
          <w:sz w:val="36"/>
          <w:szCs w:val="24"/>
        </w:rPr>
      </w:pPr>
    </w:p>
    <w:p w:rsidR="00A6179A" w:rsidRDefault="00A6179A" w:rsidP="00BF3842">
      <w:pPr>
        <w:ind w:left="720"/>
        <w:jc w:val="both"/>
        <w:rPr>
          <w:rFonts w:ascii="Kruti Dev 010" w:hAnsi="Kruti Dev 010"/>
          <w:b/>
          <w:sz w:val="36"/>
          <w:szCs w:val="24"/>
        </w:rPr>
      </w:pPr>
    </w:p>
    <w:p w:rsidR="00A6179A" w:rsidRDefault="00A6179A" w:rsidP="00BF3842">
      <w:pPr>
        <w:ind w:left="720"/>
        <w:jc w:val="both"/>
        <w:rPr>
          <w:rFonts w:ascii="Kruti Dev 010" w:hAnsi="Kruti Dev 010"/>
          <w:b/>
          <w:sz w:val="36"/>
          <w:szCs w:val="24"/>
        </w:rPr>
      </w:pPr>
    </w:p>
    <w:p w:rsidR="00A6179A" w:rsidRDefault="00401B7D" w:rsidP="00BF3842">
      <w:pPr>
        <w:ind w:left="720"/>
        <w:jc w:val="both"/>
        <w:rPr>
          <w:rFonts w:ascii="Kruti Dev 010" w:hAnsi="Kruti Dev 010"/>
          <w:b/>
          <w:sz w:val="36"/>
          <w:szCs w:val="24"/>
        </w:rPr>
      </w:pPr>
      <w:r w:rsidRPr="00EC0E9F">
        <w:rPr>
          <w:b/>
          <w:noProof/>
          <w:sz w:val="36"/>
          <w:szCs w:val="24"/>
        </w:rPr>
        <w:lastRenderedPageBreak/>
        <w:pict>
          <v:roundrect id="_x0000_s1027" style="position:absolute;left:0;text-align:left;margin-left:-39.75pt;margin-top:-33.95pt;width:543pt;height:726.95pt;z-index:251658240" arcsize="10923f" fillcolor="#ffc000" strokecolor="#f2f2f2 [3041]" strokeweight="3pt">
            <v:shadow on="t" type="perspective" color="#622423 [1605]" opacity=".5" offset="1pt" offset2="-1pt"/>
            <v:textbox style="mso-next-textbox:#_x0000_s1027">
              <w:txbxContent>
                <w:p w:rsidR="00AD2311" w:rsidRPr="002D1B05" w:rsidRDefault="00AD2311" w:rsidP="00AD231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2D1B05">
                    <w:rPr>
                      <w:b/>
                      <w:sz w:val="44"/>
                      <w:szCs w:val="44"/>
                    </w:rPr>
                    <w:t>Quality Policy of Virangana Avantibai Mahila Chikitsalaya</w:t>
                  </w:r>
                </w:p>
                <w:p w:rsidR="00943B33" w:rsidRPr="002D1B05" w:rsidRDefault="00AD2311" w:rsidP="00AD2311">
                  <w:pPr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44"/>
                    </w:rPr>
                  </w:pPr>
                  <w:r w:rsidRPr="002D1B05">
                    <w:rPr>
                      <w:rFonts w:ascii="Times New Roman" w:hAnsi="Times New Roman" w:cs="Times New Roman"/>
                      <w:b/>
                      <w:sz w:val="40"/>
                      <w:szCs w:val="44"/>
                    </w:rPr>
                    <w:t>Quality Policy of the hospital envisages “access to good quality service - services that are effective, safe and satisfying to the patient, services that are patient and community centered, as well as affordable</w:t>
                  </w:r>
                  <w:r w:rsidR="00943B33" w:rsidRPr="002D1B05">
                    <w:rPr>
                      <w:rFonts w:ascii="Times New Roman" w:hAnsi="Times New Roman" w:cs="Times New Roman"/>
                      <w:b/>
                      <w:sz w:val="40"/>
                      <w:szCs w:val="44"/>
                    </w:rPr>
                    <w:t xml:space="preserve"> </w:t>
                  </w:r>
                  <w:r w:rsidRPr="002D1B05">
                    <w:rPr>
                      <w:rFonts w:ascii="Times New Roman" w:hAnsi="Times New Roman" w:cs="Times New Roman"/>
                      <w:b/>
                      <w:sz w:val="40"/>
                      <w:szCs w:val="44"/>
                    </w:rPr>
                    <w:t>and services that make efficient use of the limited resources available in this public health facility</w:t>
                  </w:r>
                  <w:r w:rsidR="00F65AEF" w:rsidRPr="002D1B05">
                    <w:rPr>
                      <w:rFonts w:ascii="Times New Roman" w:hAnsi="Times New Roman" w:cs="Times New Roman"/>
                      <w:b/>
                      <w:sz w:val="40"/>
                      <w:szCs w:val="44"/>
                    </w:rPr>
                    <w:t>”</w:t>
                  </w:r>
                  <w:r w:rsidRPr="002D1B05">
                    <w:rPr>
                      <w:rFonts w:ascii="Times New Roman" w:hAnsi="Times New Roman" w:cs="Times New Roman"/>
                      <w:b/>
                      <w:sz w:val="40"/>
                      <w:szCs w:val="44"/>
                    </w:rPr>
                    <w:t>.</w:t>
                  </w:r>
                  <w:r w:rsidR="007829D8" w:rsidRPr="002D1B05">
                    <w:rPr>
                      <w:rFonts w:ascii="Times New Roman" w:hAnsi="Times New Roman" w:cs="Times New Roman"/>
                      <w:b/>
                      <w:sz w:val="40"/>
                      <w:szCs w:val="44"/>
                    </w:rPr>
                    <w:t xml:space="preserve"> Hospital provides free drug, diagnostics, diet &amp; transportation to mother and infant under JSSK.</w:t>
                  </w:r>
                  <w:r w:rsidR="00943B33" w:rsidRPr="002D1B05">
                    <w:rPr>
                      <w:rFonts w:ascii="Times New Roman" w:hAnsi="Times New Roman" w:cs="Times New Roman"/>
                      <w:b/>
                      <w:sz w:val="40"/>
                      <w:szCs w:val="44"/>
                    </w:rPr>
                    <w:t xml:space="preserve"> </w:t>
                  </w:r>
                  <w:r w:rsidR="00CC285B" w:rsidRPr="002D1B05">
                    <w:rPr>
                      <w:rFonts w:ascii="Times New Roman" w:hAnsi="Times New Roman" w:cs="Times New Roman"/>
                      <w:b/>
                      <w:sz w:val="40"/>
                      <w:szCs w:val="44"/>
                    </w:rPr>
                    <w:t>I</w:t>
                  </w:r>
                  <w:r w:rsidR="00943B33" w:rsidRPr="002D1B05">
                    <w:rPr>
                      <w:rFonts w:ascii="Times New Roman" w:hAnsi="Times New Roman" w:cs="Times New Roman"/>
                      <w:b/>
                      <w:sz w:val="40"/>
                      <w:szCs w:val="44"/>
                    </w:rPr>
                    <w:t>n the area of Quality and Kayakalp</w:t>
                  </w:r>
                  <w:r w:rsidR="00A74147" w:rsidRPr="002D1B05">
                    <w:rPr>
                      <w:rFonts w:ascii="Times New Roman" w:hAnsi="Times New Roman" w:cs="Times New Roman"/>
                      <w:b/>
                      <w:sz w:val="40"/>
                      <w:szCs w:val="44"/>
                    </w:rPr>
                    <w:t>, t</w:t>
                  </w:r>
                  <w:r w:rsidR="00CC285B" w:rsidRPr="002D1B05">
                    <w:rPr>
                      <w:rFonts w:ascii="Times New Roman" w:hAnsi="Times New Roman" w:cs="Times New Roman"/>
                      <w:b/>
                      <w:sz w:val="40"/>
                      <w:szCs w:val="44"/>
                    </w:rPr>
                    <w:t xml:space="preserve">he hospital will be </w:t>
                  </w:r>
                  <w:r w:rsidR="003F0850" w:rsidRPr="002D1B05">
                    <w:rPr>
                      <w:rFonts w:ascii="Times New Roman" w:hAnsi="Times New Roman" w:cs="Times New Roman"/>
                      <w:b/>
                      <w:sz w:val="40"/>
                      <w:szCs w:val="44"/>
                    </w:rPr>
                    <w:t xml:space="preserve">the </w:t>
                  </w:r>
                  <w:r w:rsidR="00CC285B" w:rsidRPr="002D1B05">
                    <w:rPr>
                      <w:rFonts w:ascii="Times New Roman" w:hAnsi="Times New Roman" w:cs="Times New Roman"/>
                      <w:b/>
                      <w:sz w:val="40"/>
                      <w:szCs w:val="44"/>
                    </w:rPr>
                    <w:t>role model in the state.</w:t>
                  </w:r>
                </w:p>
                <w:p w:rsidR="00943B33" w:rsidRPr="002D1B05" w:rsidRDefault="00943B33" w:rsidP="00943B33">
                  <w:pPr>
                    <w:jc w:val="center"/>
                    <w:rPr>
                      <w:rFonts w:ascii="Kruti Dev 010" w:hAnsi="Kruti Dev 010"/>
                      <w:b/>
                      <w:sz w:val="48"/>
                      <w:szCs w:val="44"/>
                    </w:rPr>
                  </w:pPr>
                  <w:r w:rsidRPr="002D1B05">
                    <w:rPr>
                      <w:rFonts w:ascii="Kruti Dev 010" w:hAnsi="Kruti Dev 010"/>
                      <w:b/>
                      <w:sz w:val="48"/>
                      <w:szCs w:val="44"/>
                    </w:rPr>
                    <w:t>ohjkaxuk voaUrhckÃ efgyk fpfdRlky; dh xq.koŸkk uhfr</w:t>
                  </w:r>
                </w:p>
                <w:p w:rsidR="00943B33" w:rsidRPr="002D1B05" w:rsidRDefault="00943B33" w:rsidP="00943B33">
                  <w:pPr>
                    <w:jc w:val="both"/>
                    <w:rPr>
                      <w:rFonts w:ascii="Kruti Dev 010" w:hAnsi="Kruti Dev 010"/>
                      <w:b/>
                      <w:sz w:val="44"/>
                      <w:szCs w:val="44"/>
                    </w:rPr>
                  </w:pPr>
                  <w:r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>;g fpfdRlky; ÁÒkoh] lqjf{kr v©j j¨fx¸kksad® lar®‘ktud yxs</w:t>
                  </w:r>
                  <w:r w:rsidR="004159A1" w:rsidRPr="002D1B05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,</w:t>
                  </w:r>
                  <w:r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 xml:space="preserve"> ,Slh xq.koŸkkijd lsok;sa Ánku djsxkA lsok;sa j¨xh ,oa leqnk; dsfUnzr g®axhA </w:t>
                  </w:r>
                  <w:r w:rsidR="007829D8"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>tuuh f</w:t>
                  </w:r>
                  <w:r w:rsidR="00026B6B"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>'k'kq lqj{kk dk¸k±Øe d¢ rgr~ fu</w:t>
                  </w:r>
                  <w:r w:rsidR="0080125C"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>%</w:t>
                  </w:r>
                  <w:r w:rsidR="00026B6B"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>'kqq</w:t>
                  </w:r>
                  <w:r w:rsidR="0080125C"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>Yd nok</w:t>
                  </w:r>
                  <w:r w:rsidR="0080125C" w:rsidRPr="002D1B05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,</w:t>
                  </w:r>
                  <w:r w:rsidR="0080125C"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 xml:space="preserve"> Ò®tu</w:t>
                  </w:r>
                  <w:r w:rsidR="0080125C" w:rsidRPr="002D1B05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,</w:t>
                  </w:r>
                  <w:r w:rsidR="0080125C"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 xml:space="preserve"> tk¡p v©j ifjogu</w:t>
                  </w:r>
                  <w:r w:rsidR="00026B6B"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 xml:space="preserve"> </w:t>
                  </w:r>
                  <w:r w:rsidR="0080125C"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>lsok;s</w:t>
                  </w:r>
                  <w:r w:rsidR="00F019D3"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 xml:space="preserve">a </w:t>
                  </w:r>
                  <w:r w:rsidR="004159A1"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 xml:space="preserve">e‚ ,oa f'k'kq d¨ </w:t>
                  </w:r>
                  <w:r w:rsidR="00F019D3"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>miYc</w:t>
                  </w:r>
                  <w:r w:rsidR="00636E5B"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 xml:space="preserve">èk </w:t>
                  </w:r>
                  <w:r w:rsidR="004159A1"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 xml:space="preserve">djsxk A </w:t>
                  </w:r>
                  <w:r w:rsidR="00636E5B"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 xml:space="preserve">,Slh </w:t>
                  </w:r>
                  <w:r w:rsidR="004159A1"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 xml:space="preserve">leLr </w:t>
                  </w:r>
                  <w:r w:rsidR="00636E5B"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>lsok;sa Ánku djrs le¸k fpfdRlky; esa miyC/k lhfer Lkalk/kUk¨</w:t>
                  </w:r>
                  <w:r w:rsidR="004159A1"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>a</w:t>
                  </w:r>
                  <w:r w:rsidR="00636E5B"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>dk dq'kyrkls mi;¨x fd;k Tkkuk lqfuf'PkRk fd;k Tkk¸ksxkA</w:t>
                  </w:r>
                  <w:r w:rsidR="00F019D3"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 xml:space="preserve"> </w:t>
                  </w:r>
                  <w:r w:rsidR="00CC285B"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 xml:space="preserve">xq.koŸkk v©j </w:t>
                  </w:r>
                  <w:r w:rsidR="00A74147"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 xml:space="preserve">dk;kdYi ds {ks«k e¢a fpfdRlky; Án¢'k e¢a jksYk ekWMy </w:t>
                  </w:r>
                  <w:r w:rsidR="002C272F"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>cuus d</w:t>
                  </w:r>
                  <w:r w:rsidR="00EE7F5E"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>s</w:t>
                  </w:r>
                  <w:r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 xml:space="preserve"> </w:t>
                  </w:r>
                  <w:r w:rsidR="002C272F"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 xml:space="preserve">fy¸¨ </w:t>
                  </w:r>
                  <w:r w:rsidR="00803B11"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 xml:space="preserve">lrr~ </w:t>
                  </w:r>
                  <w:r w:rsidR="002C272F"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>Á¸kkl'khy jg¢xkA</w:t>
                  </w:r>
                  <w:r w:rsidRPr="002D1B05">
                    <w:rPr>
                      <w:rFonts w:ascii="Kruti Dev 010" w:hAnsi="Kruti Dev 010"/>
                      <w:b/>
                      <w:sz w:val="44"/>
                      <w:szCs w:val="44"/>
                    </w:rPr>
                    <w:t xml:space="preserve">  </w:t>
                  </w:r>
                </w:p>
                <w:p w:rsidR="00943B33" w:rsidRPr="002D1B05" w:rsidRDefault="00943B33" w:rsidP="00AD2311">
                  <w:pPr>
                    <w:jc w:val="both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AD2311" w:rsidRPr="002D1B05" w:rsidRDefault="00AD2311" w:rsidP="00AD2311">
                  <w:pPr>
                    <w:jc w:val="both"/>
                    <w:rPr>
                      <w:rFonts w:ascii="Kruti Dev 010" w:hAnsi="Kruti Dev 010"/>
                      <w:sz w:val="44"/>
                      <w:szCs w:val="44"/>
                    </w:rPr>
                  </w:pPr>
                </w:p>
                <w:p w:rsidR="00AD2311" w:rsidRPr="002D1B05" w:rsidRDefault="00AD2311" w:rsidP="00AD2311">
                  <w:pPr>
                    <w:jc w:val="both"/>
                    <w:rPr>
                      <w:rFonts w:ascii="Kruti Dev 010" w:hAnsi="Kruti Dev 010"/>
                      <w:sz w:val="44"/>
                      <w:szCs w:val="44"/>
                    </w:rPr>
                  </w:pPr>
                </w:p>
                <w:p w:rsidR="00AD2311" w:rsidRPr="002D1B05" w:rsidRDefault="00AD2311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</w:p>
    <w:p w:rsidR="00A6179A" w:rsidRDefault="00A6179A" w:rsidP="00BF3842">
      <w:pPr>
        <w:ind w:left="720"/>
        <w:jc w:val="both"/>
        <w:rPr>
          <w:rFonts w:ascii="Kruti Dev 010" w:hAnsi="Kruti Dev 010"/>
          <w:b/>
          <w:sz w:val="36"/>
          <w:szCs w:val="24"/>
        </w:rPr>
      </w:pPr>
    </w:p>
    <w:p w:rsidR="00A6179A" w:rsidRDefault="00A6179A" w:rsidP="00BF3842">
      <w:pPr>
        <w:ind w:left="720"/>
        <w:jc w:val="both"/>
        <w:rPr>
          <w:rFonts w:ascii="Kruti Dev 010" w:hAnsi="Kruti Dev 010"/>
          <w:b/>
          <w:sz w:val="36"/>
          <w:szCs w:val="24"/>
        </w:rPr>
      </w:pPr>
    </w:p>
    <w:p w:rsidR="00A6179A" w:rsidRDefault="00A6179A" w:rsidP="00BF3842">
      <w:pPr>
        <w:ind w:left="720"/>
        <w:jc w:val="both"/>
        <w:rPr>
          <w:rFonts w:ascii="Kruti Dev 010" w:hAnsi="Kruti Dev 010"/>
          <w:b/>
          <w:sz w:val="36"/>
          <w:szCs w:val="24"/>
        </w:rPr>
      </w:pPr>
    </w:p>
    <w:p w:rsidR="00A6179A" w:rsidRDefault="00A6179A" w:rsidP="00BF3842">
      <w:pPr>
        <w:ind w:left="720"/>
        <w:jc w:val="both"/>
        <w:rPr>
          <w:rFonts w:ascii="Kruti Dev 010" w:hAnsi="Kruti Dev 010"/>
          <w:b/>
          <w:sz w:val="36"/>
          <w:szCs w:val="24"/>
        </w:rPr>
      </w:pPr>
    </w:p>
    <w:p w:rsidR="00A6179A" w:rsidRDefault="00A6179A" w:rsidP="00BF3842">
      <w:pPr>
        <w:ind w:left="720"/>
        <w:jc w:val="both"/>
        <w:rPr>
          <w:rFonts w:ascii="Kruti Dev 010" w:hAnsi="Kruti Dev 010"/>
          <w:b/>
          <w:sz w:val="36"/>
          <w:szCs w:val="24"/>
        </w:rPr>
      </w:pPr>
    </w:p>
    <w:p w:rsidR="002C272F" w:rsidRDefault="002C272F" w:rsidP="009868B9">
      <w:pPr>
        <w:jc w:val="both"/>
        <w:rPr>
          <w:rFonts w:ascii="Kruti Dev 010" w:hAnsi="Kruti Dev 010"/>
          <w:b/>
          <w:sz w:val="36"/>
          <w:szCs w:val="24"/>
        </w:rPr>
      </w:pPr>
    </w:p>
    <w:p w:rsidR="002C272F" w:rsidRDefault="002C272F" w:rsidP="009868B9">
      <w:pPr>
        <w:jc w:val="both"/>
        <w:rPr>
          <w:rFonts w:ascii="Kruti Dev 010" w:hAnsi="Kruti Dev 010"/>
          <w:b/>
          <w:sz w:val="36"/>
          <w:szCs w:val="24"/>
        </w:rPr>
      </w:pPr>
    </w:p>
    <w:p w:rsidR="009868B9" w:rsidRPr="00796E34" w:rsidRDefault="00B23743" w:rsidP="009868B9">
      <w:pPr>
        <w:jc w:val="both"/>
        <w:rPr>
          <w:rFonts w:ascii="Kruti Dev 010" w:hAnsi="Kruti Dev 010"/>
          <w:b/>
          <w:sz w:val="36"/>
          <w:szCs w:val="24"/>
        </w:rPr>
      </w:pPr>
      <w:r w:rsidRPr="00796E34">
        <w:rPr>
          <w:rFonts w:ascii="Kruti Dev 010" w:hAnsi="Kruti Dev 010"/>
          <w:b/>
          <w:sz w:val="36"/>
          <w:szCs w:val="24"/>
        </w:rPr>
        <w:t xml:space="preserve"> </w:t>
      </w:r>
      <w:r w:rsidR="00DE3849" w:rsidRPr="00796E34">
        <w:rPr>
          <w:rFonts w:ascii="Kruti Dev 010" w:hAnsi="Kruti Dev 010"/>
          <w:b/>
          <w:sz w:val="36"/>
          <w:szCs w:val="24"/>
        </w:rPr>
        <w:t xml:space="preserve"> </w:t>
      </w:r>
    </w:p>
    <w:p w:rsidR="00FF7666" w:rsidRPr="00796E34" w:rsidRDefault="009868B9" w:rsidP="00FF7666">
      <w:pPr>
        <w:jc w:val="both"/>
        <w:rPr>
          <w:rFonts w:ascii="Kruti Dev 010" w:hAnsi="Kruti Dev 010"/>
          <w:b/>
          <w:sz w:val="36"/>
          <w:szCs w:val="24"/>
        </w:rPr>
      </w:pPr>
      <w:r w:rsidRPr="00796E34">
        <w:rPr>
          <w:rFonts w:ascii="Kruti Dev 010" w:hAnsi="Kruti Dev 010"/>
          <w:b/>
          <w:sz w:val="36"/>
          <w:szCs w:val="24"/>
        </w:rPr>
        <w:t xml:space="preserve"> </w:t>
      </w:r>
    </w:p>
    <w:p w:rsidR="00FF7666" w:rsidRDefault="00FF7666" w:rsidP="0000321B">
      <w:pPr>
        <w:jc w:val="both"/>
        <w:rPr>
          <w:rFonts w:ascii="Kruti Dev 010" w:hAnsi="Kruti Dev 010"/>
          <w:b/>
          <w:sz w:val="36"/>
          <w:szCs w:val="24"/>
        </w:rPr>
      </w:pPr>
    </w:p>
    <w:p w:rsidR="00843316" w:rsidRDefault="00843316" w:rsidP="00FF7666">
      <w:pPr>
        <w:jc w:val="right"/>
        <w:rPr>
          <w:rFonts w:ascii="Kruti Dev 010" w:hAnsi="Kruti Dev 010"/>
          <w:sz w:val="36"/>
          <w:szCs w:val="24"/>
        </w:rPr>
      </w:pPr>
    </w:p>
    <w:p w:rsidR="00843316" w:rsidRPr="00843316" w:rsidRDefault="00843316" w:rsidP="00843316">
      <w:pPr>
        <w:rPr>
          <w:rFonts w:ascii="Kruti Dev 010" w:hAnsi="Kruti Dev 010"/>
          <w:sz w:val="36"/>
          <w:szCs w:val="24"/>
        </w:rPr>
      </w:pPr>
    </w:p>
    <w:p w:rsidR="00843316" w:rsidRPr="00843316" w:rsidRDefault="00843316" w:rsidP="00843316">
      <w:pPr>
        <w:rPr>
          <w:rFonts w:ascii="Kruti Dev 010" w:hAnsi="Kruti Dev 010"/>
          <w:sz w:val="36"/>
          <w:szCs w:val="24"/>
        </w:rPr>
      </w:pPr>
    </w:p>
    <w:p w:rsidR="00843316" w:rsidRPr="00843316" w:rsidRDefault="00843316" w:rsidP="00843316">
      <w:pPr>
        <w:rPr>
          <w:rFonts w:ascii="Kruti Dev 010" w:hAnsi="Kruti Dev 010"/>
          <w:sz w:val="36"/>
          <w:szCs w:val="24"/>
        </w:rPr>
      </w:pPr>
    </w:p>
    <w:p w:rsidR="00843316" w:rsidRPr="00843316" w:rsidRDefault="00843316" w:rsidP="00843316">
      <w:pPr>
        <w:rPr>
          <w:rFonts w:ascii="Kruti Dev 010" w:hAnsi="Kruti Dev 010"/>
          <w:sz w:val="36"/>
          <w:szCs w:val="24"/>
        </w:rPr>
      </w:pPr>
    </w:p>
    <w:p w:rsidR="00843316" w:rsidRPr="00843316" w:rsidRDefault="00843316" w:rsidP="00843316">
      <w:pPr>
        <w:rPr>
          <w:rFonts w:ascii="Kruti Dev 010" w:hAnsi="Kruti Dev 010"/>
          <w:sz w:val="36"/>
          <w:szCs w:val="24"/>
        </w:rPr>
      </w:pPr>
    </w:p>
    <w:p w:rsidR="00843316" w:rsidRPr="00843316" w:rsidRDefault="00843316" w:rsidP="00843316">
      <w:pPr>
        <w:rPr>
          <w:rFonts w:ascii="Kruti Dev 010" w:hAnsi="Kruti Dev 010"/>
          <w:sz w:val="36"/>
          <w:szCs w:val="24"/>
        </w:rPr>
      </w:pPr>
    </w:p>
    <w:p w:rsidR="00843316" w:rsidRPr="00843316" w:rsidRDefault="00843316" w:rsidP="00843316">
      <w:pPr>
        <w:rPr>
          <w:rFonts w:ascii="Kruti Dev 010" w:hAnsi="Kruti Dev 010"/>
          <w:sz w:val="36"/>
          <w:szCs w:val="24"/>
        </w:rPr>
      </w:pPr>
    </w:p>
    <w:p w:rsidR="00843316" w:rsidRPr="00843316" w:rsidRDefault="00843316" w:rsidP="00843316">
      <w:pPr>
        <w:rPr>
          <w:rFonts w:ascii="Kruti Dev 010" w:hAnsi="Kruti Dev 010"/>
          <w:sz w:val="36"/>
          <w:szCs w:val="24"/>
        </w:rPr>
      </w:pPr>
    </w:p>
    <w:p w:rsidR="00843316" w:rsidRDefault="00843316" w:rsidP="00843316">
      <w:pPr>
        <w:rPr>
          <w:rFonts w:ascii="Kruti Dev 010" w:hAnsi="Kruti Dev 010"/>
          <w:sz w:val="36"/>
          <w:szCs w:val="24"/>
        </w:rPr>
      </w:pPr>
    </w:p>
    <w:p w:rsidR="000B242F" w:rsidRDefault="00401B7D" w:rsidP="00843316">
      <w:pPr>
        <w:rPr>
          <w:rFonts w:ascii="Kruti Dev 010" w:hAnsi="Kruti Dev 010"/>
          <w:sz w:val="36"/>
          <w:szCs w:val="24"/>
        </w:rPr>
      </w:pPr>
      <w:r>
        <w:rPr>
          <w:rFonts w:ascii="Kruti Dev 010" w:hAnsi="Kruti Dev 010"/>
          <w:noProof/>
          <w:sz w:val="36"/>
          <w:szCs w:val="24"/>
        </w:rPr>
        <w:pict>
          <v:roundrect id="_x0000_s1030" style="position:absolute;margin-left:-27pt;margin-top:.75pt;width:516.75pt;height:530.05pt;z-index:251659264" arcsize="10923f" fillcolor="#ffc000" strokecolor="#f2f2f2 [3041]" strokeweight="3pt">
            <v:shadow on="t" type="perspective" color="#622423 [1605]" opacity=".5" offset="1pt" offset2="-1pt"/>
            <v:textbox>
              <w:txbxContent>
                <w:p w:rsidR="00116907" w:rsidRDefault="00116907" w:rsidP="00F91410">
                  <w:pPr>
                    <w:jc w:val="center"/>
                    <w:rPr>
                      <w:b/>
                      <w:sz w:val="44"/>
                      <w:szCs w:val="24"/>
                    </w:rPr>
                  </w:pPr>
                </w:p>
                <w:p w:rsidR="00116907" w:rsidRDefault="00116907" w:rsidP="00F91410">
                  <w:pPr>
                    <w:jc w:val="center"/>
                    <w:rPr>
                      <w:b/>
                      <w:sz w:val="44"/>
                      <w:szCs w:val="24"/>
                    </w:rPr>
                  </w:pPr>
                </w:p>
                <w:p w:rsidR="00F91410" w:rsidRPr="00116907" w:rsidRDefault="00F91410" w:rsidP="00116907">
                  <w:pPr>
                    <w:jc w:val="center"/>
                    <w:rPr>
                      <w:b/>
                      <w:sz w:val="96"/>
                      <w:szCs w:val="24"/>
                    </w:rPr>
                  </w:pPr>
                  <w:r w:rsidRPr="00116907">
                    <w:rPr>
                      <w:b/>
                      <w:sz w:val="96"/>
                      <w:szCs w:val="24"/>
                    </w:rPr>
                    <w:t>Virangana Avantibai Mahila Chikitsalaya</w:t>
                  </w:r>
                  <w:r w:rsidR="00116907" w:rsidRPr="00116907">
                    <w:rPr>
                      <w:b/>
                      <w:sz w:val="96"/>
                      <w:szCs w:val="24"/>
                    </w:rPr>
                    <w:t xml:space="preserve"> is going for ‘National Quality Assurance Certification’ (NQAC)</w:t>
                  </w:r>
                </w:p>
                <w:p w:rsidR="00F91410" w:rsidRPr="00116907" w:rsidRDefault="00F91410" w:rsidP="00116907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24"/>
                    </w:rPr>
                  </w:pPr>
                </w:p>
                <w:p w:rsidR="00F91410" w:rsidRPr="003F5C73" w:rsidRDefault="00F91410" w:rsidP="00F91410">
                  <w:pPr>
                    <w:jc w:val="both"/>
                    <w:rPr>
                      <w:rFonts w:ascii="Kruti Dev 010" w:hAnsi="Kruti Dev 010"/>
                      <w:b/>
                      <w:sz w:val="48"/>
                      <w:szCs w:val="24"/>
                    </w:rPr>
                  </w:pPr>
                  <w:r w:rsidRPr="003F5C73">
                    <w:rPr>
                      <w:rFonts w:ascii="Kruti Dev 010" w:hAnsi="Kruti Dev 010"/>
                      <w:b/>
                      <w:sz w:val="48"/>
                      <w:szCs w:val="24"/>
                    </w:rPr>
                    <w:t xml:space="preserve"> </w:t>
                  </w:r>
                </w:p>
                <w:p w:rsidR="00F91410" w:rsidRPr="00AD2311" w:rsidRDefault="00F91410" w:rsidP="00F9141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  <w:p w:rsidR="00F91410" w:rsidRDefault="00F91410" w:rsidP="00F91410">
                  <w:pPr>
                    <w:jc w:val="both"/>
                    <w:rPr>
                      <w:rFonts w:ascii="Kruti Dev 010" w:hAnsi="Kruti Dev 010"/>
                      <w:sz w:val="28"/>
                      <w:szCs w:val="24"/>
                    </w:rPr>
                  </w:pPr>
                </w:p>
                <w:p w:rsidR="00F91410" w:rsidRDefault="00F91410" w:rsidP="00F91410">
                  <w:pPr>
                    <w:jc w:val="both"/>
                    <w:rPr>
                      <w:rFonts w:ascii="Kruti Dev 010" w:hAnsi="Kruti Dev 010"/>
                      <w:sz w:val="28"/>
                      <w:szCs w:val="24"/>
                    </w:rPr>
                  </w:pPr>
                </w:p>
                <w:p w:rsidR="00F91410" w:rsidRDefault="00F91410" w:rsidP="00F91410"/>
              </w:txbxContent>
            </v:textbox>
          </v:roundrect>
        </w:pict>
      </w:r>
    </w:p>
    <w:p w:rsidR="00F91410" w:rsidRDefault="00F91410" w:rsidP="00843316">
      <w:pPr>
        <w:rPr>
          <w:rFonts w:ascii="Kruti Dev 010" w:hAnsi="Kruti Dev 010"/>
          <w:sz w:val="36"/>
          <w:szCs w:val="24"/>
        </w:rPr>
      </w:pPr>
    </w:p>
    <w:p w:rsidR="000B242F" w:rsidRDefault="000B242F" w:rsidP="00843316">
      <w:pPr>
        <w:rPr>
          <w:rFonts w:ascii="Kruti Dev 010" w:hAnsi="Kruti Dev 010"/>
          <w:sz w:val="36"/>
          <w:szCs w:val="24"/>
        </w:rPr>
      </w:pPr>
    </w:p>
    <w:p w:rsidR="000B242F" w:rsidRPr="00843316" w:rsidRDefault="000B242F" w:rsidP="00843316">
      <w:pPr>
        <w:rPr>
          <w:rFonts w:ascii="Kruti Dev 010" w:hAnsi="Kruti Dev 010"/>
          <w:sz w:val="36"/>
          <w:szCs w:val="24"/>
        </w:rPr>
      </w:pPr>
    </w:p>
    <w:p w:rsidR="00843316" w:rsidRDefault="00843316" w:rsidP="00843316">
      <w:pPr>
        <w:rPr>
          <w:rFonts w:ascii="Kruti Dev 010" w:hAnsi="Kruti Dev 010"/>
          <w:sz w:val="36"/>
          <w:szCs w:val="24"/>
        </w:rPr>
      </w:pPr>
    </w:p>
    <w:p w:rsidR="0000321B" w:rsidRPr="00843316" w:rsidRDefault="00843316" w:rsidP="00843316">
      <w:pPr>
        <w:tabs>
          <w:tab w:val="left" w:pos="4170"/>
        </w:tabs>
        <w:rPr>
          <w:rFonts w:ascii="Kruti Dev 010" w:hAnsi="Kruti Dev 010"/>
          <w:sz w:val="36"/>
          <w:szCs w:val="24"/>
        </w:rPr>
      </w:pPr>
      <w:r>
        <w:rPr>
          <w:rFonts w:ascii="Kruti Dev 010" w:hAnsi="Kruti Dev 010"/>
          <w:sz w:val="36"/>
          <w:szCs w:val="24"/>
        </w:rPr>
        <w:tab/>
        <w:t xml:space="preserve"> </w:t>
      </w:r>
    </w:p>
    <w:sectPr w:rsidR="0000321B" w:rsidRPr="00843316" w:rsidSect="00A6179A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DDB" w:rsidRDefault="00E36DDB" w:rsidP="00AD2311">
      <w:pPr>
        <w:spacing w:after="0" w:line="240" w:lineRule="auto"/>
      </w:pPr>
      <w:r>
        <w:separator/>
      </w:r>
    </w:p>
  </w:endnote>
  <w:endnote w:type="continuationSeparator" w:id="1">
    <w:p w:rsidR="00E36DDB" w:rsidRDefault="00E36DDB" w:rsidP="00AD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DDB" w:rsidRDefault="00E36DDB" w:rsidP="00AD2311">
      <w:pPr>
        <w:spacing w:after="0" w:line="240" w:lineRule="auto"/>
      </w:pPr>
      <w:r>
        <w:separator/>
      </w:r>
    </w:p>
  </w:footnote>
  <w:footnote w:type="continuationSeparator" w:id="1">
    <w:p w:rsidR="00E36DDB" w:rsidRDefault="00E36DDB" w:rsidP="00AD2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F88"/>
    <w:rsid w:val="0000321B"/>
    <w:rsid w:val="00026B6B"/>
    <w:rsid w:val="000B242F"/>
    <w:rsid w:val="00116907"/>
    <w:rsid w:val="001E7BF3"/>
    <w:rsid w:val="002C272F"/>
    <w:rsid w:val="002C7F08"/>
    <w:rsid w:val="002D1B05"/>
    <w:rsid w:val="002F01EF"/>
    <w:rsid w:val="003173DE"/>
    <w:rsid w:val="003C5570"/>
    <w:rsid w:val="003E3E95"/>
    <w:rsid w:val="003F0850"/>
    <w:rsid w:val="003F5C73"/>
    <w:rsid w:val="00401B7D"/>
    <w:rsid w:val="004159A1"/>
    <w:rsid w:val="00636631"/>
    <w:rsid w:val="00636E5B"/>
    <w:rsid w:val="00660B83"/>
    <w:rsid w:val="006C13A9"/>
    <w:rsid w:val="00733D5F"/>
    <w:rsid w:val="00755F88"/>
    <w:rsid w:val="00781A25"/>
    <w:rsid w:val="007829D8"/>
    <w:rsid w:val="007872DF"/>
    <w:rsid w:val="007904D2"/>
    <w:rsid w:val="00796E34"/>
    <w:rsid w:val="0080125C"/>
    <w:rsid w:val="00803B11"/>
    <w:rsid w:val="00836331"/>
    <w:rsid w:val="00843316"/>
    <w:rsid w:val="00943B33"/>
    <w:rsid w:val="009868B9"/>
    <w:rsid w:val="00A6179A"/>
    <w:rsid w:val="00A74147"/>
    <w:rsid w:val="00A850C7"/>
    <w:rsid w:val="00AC3A2B"/>
    <w:rsid w:val="00AD2311"/>
    <w:rsid w:val="00B057C9"/>
    <w:rsid w:val="00B23743"/>
    <w:rsid w:val="00BF3842"/>
    <w:rsid w:val="00C04168"/>
    <w:rsid w:val="00CC285B"/>
    <w:rsid w:val="00CE47CF"/>
    <w:rsid w:val="00DE3849"/>
    <w:rsid w:val="00E36DDB"/>
    <w:rsid w:val="00EC0E9F"/>
    <w:rsid w:val="00EE7F5E"/>
    <w:rsid w:val="00F019D3"/>
    <w:rsid w:val="00F11BF1"/>
    <w:rsid w:val="00F65AEF"/>
    <w:rsid w:val="00F76544"/>
    <w:rsid w:val="00F849EA"/>
    <w:rsid w:val="00F91410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311"/>
  </w:style>
  <w:style w:type="paragraph" w:styleId="Footer">
    <w:name w:val="footer"/>
    <w:basedOn w:val="Normal"/>
    <w:link w:val="FooterChar"/>
    <w:uiPriority w:val="99"/>
    <w:semiHidden/>
    <w:unhideWhenUsed/>
    <w:rsid w:val="00AD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Rajkumar</cp:lastModifiedBy>
  <cp:revision>33</cp:revision>
  <cp:lastPrinted>2016-05-24T04:58:00Z</cp:lastPrinted>
  <dcterms:created xsi:type="dcterms:W3CDTF">2016-05-19T06:18:00Z</dcterms:created>
  <dcterms:modified xsi:type="dcterms:W3CDTF">2016-08-02T06:05:00Z</dcterms:modified>
</cp:coreProperties>
</file>