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8" w:rsidRPr="007056A3" w:rsidRDefault="005C68E8" w:rsidP="005C68E8">
      <w:pPr>
        <w:jc w:val="center"/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</w:pPr>
      <w:r w:rsidRPr="007056A3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 xml:space="preserve">Sub Centre level </w:t>
      </w:r>
      <w:r w:rsidR="007056A3" w:rsidRPr="007056A3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Monitoring Checklist</w:t>
      </w:r>
    </w:p>
    <w:tbl>
      <w:tblPr>
        <w:tblW w:w="9957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3345"/>
        <w:gridCol w:w="1825"/>
        <w:gridCol w:w="222"/>
        <w:gridCol w:w="1300"/>
        <w:gridCol w:w="3265"/>
      </w:tblGrid>
      <w:tr w:rsidR="005C68E8" w:rsidRPr="00360AC6" w:rsidTr="002F29EA">
        <w:trPr>
          <w:trHeight w:val="300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Name of District: _______________</w:t>
            </w:r>
          </w:p>
        </w:tc>
        <w:tc>
          <w:tcPr>
            <w:tcW w:w="3347" w:type="dxa"/>
            <w:gridSpan w:val="3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Block:   _______________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SC: _________________</w:t>
            </w:r>
          </w:p>
        </w:tc>
      </w:tr>
      <w:tr w:rsidR="005C68E8" w:rsidRPr="00360AC6" w:rsidTr="002F29EA">
        <w:trPr>
          <w:trHeight w:val="300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Catchment Population: __________</w:t>
            </w:r>
          </w:p>
        </w:tc>
        <w:tc>
          <w:tcPr>
            <w:tcW w:w="3347" w:type="dxa"/>
            <w:gridSpan w:val="3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Total Villages: ________________</w:t>
            </w: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Distance from PHC: __________</w:t>
            </w:r>
          </w:p>
        </w:tc>
      </w:tr>
      <w:tr w:rsidR="005C68E8" w:rsidRPr="00360AC6" w:rsidTr="002F29EA">
        <w:trPr>
          <w:trHeight w:val="300"/>
        </w:trPr>
        <w:tc>
          <w:tcPr>
            <w:tcW w:w="5170" w:type="dxa"/>
            <w:gridSpan w:val="2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 xml:space="preserve">Date of </w:t>
            </w:r>
            <w:r w:rsidR="00E72478"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last supervisory visit</w:t>
            </w: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:__________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C68E8" w:rsidRPr="00360AC6" w:rsidTr="002F29EA">
        <w:trPr>
          <w:trHeight w:val="378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Date of visit: _____________</w:t>
            </w:r>
          </w:p>
        </w:tc>
        <w:tc>
          <w:tcPr>
            <w:tcW w:w="6612" w:type="dxa"/>
            <w:gridSpan w:val="4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  <w:r w:rsidR="007220A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&amp; designation of </w:t>
            </w:r>
            <w:r w:rsidR="00E72478"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monitor</w:t>
            </w: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:_____________________________</w:t>
            </w:r>
          </w:p>
        </w:tc>
      </w:tr>
      <w:tr w:rsidR="005C68E8" w:rsidRPr="00360AC6" w:rsidTr="002F29EA">
        <w:trPr>
          <w:trHeight w:val="345"/>
        </w:trPr>
        <w:tc>
          <w:tcPr>
            <w:tcW w:w="9957" w:type="dxa"/>
            <w:gridSpan w:val="5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Names of staff posted and available on the day of visit: _________________________________________________</w:t>
            </w:r>
            <w:r w:rsidRPr="00360AC6">
              <w:rPr>
                <w:rFonts w:asciiTheme="majorHAnsi" w:eastAsia="Times New Roman" w:hAnsiTheme="majorHAnsi" w:cs="Times New Roman"/>
              </w:rPr>
              <w:t>_______</w:t>
            </w:r>
          </w:p>
        </w:tc>
      </w:tr>
      <w:tr w:rsidR="005C68E8" w:rsidRPr="00360AC6" w:rsidTr="002F29EA">
        <w:trPr>
          <w:trHeight w:val="345"/>
        </w:trPr>
        <w:tc>
          <w:tcPr>
            <w:tcW w:w="9957" w:type="dxa"/>
            <w:gridSpan w:val="5"/>
            <w:shd w:val="clear" w:color="auto" w:fill="auto"/>
            <w:noWrap/>
            <w:vAlign w:val="bottom"/>
            <w:hideMark/>
          </w:tcPr>
          <w:p w:rsidR="005C68E8" w:rsidRPr="00360AC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Names of staff not available on the day of visit and reason for absence : ____________________________________</w:t>
            </w:r>
          </w:p>
        </w:tc>
      </w:tr>
    </w:tbl>
    <w:p w:rsidR="005C68E8" w:rsidRPr="00360AC6" w:rsidRDefault="005C68E8" w:rsidP="005C68E8">
      <w:pPr>
        <w:rPr>
          <w:rFonts w:asciiTheme="majorHAnsi" w:hAnsiTheme="majorHAnsi"/>
          <w:sz w:val="28"/>
          <w:szCs w:val="28"/>
        </w:rPr>
      </w:pPr>
      <w:r w:rsidRPr="00360AC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 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711"/>
        <w:gridCol w:w="851"/>
        <w:gridCol w:w="1042"/>
        <w:gridCol w:w="3446"/>
      </w:tblGrid>
      <w:tr w:rsidR="0093213D" w:rsidRPr="00360AC6" w:rsidTr="0093213D">
        <w:trPr>
          <w:trHeight w:val="300"/>
        </w:trPr>
        <w:tc>
          <w:tcPr>
            <w:tcW w:w="98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3D" w:rsidRPr="007056A3" w:rsidRDefault="0093213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I: Physical  Infrastructure:</w:t>
            </w:r>
          </w:p>
          <w:p w:rsidR="00B231FE" w:rsidRPr="00360AC6" w:rsidRDefault="00B231FE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5C68E8" w:rsidRPr="00360AC6" w:rsidTr="00B231FE">
        <w:trPr>
          <w:trHeight w:val="300"/>
        </w:trPr>
        <w:tc>
          <w:tcPr>
            <w:tcW w:w="760" w:type="dxa"/>
            <w:shd w:val="clear" w:color="auto" w:fill="FABF8F" w:themeFill="accent6" w:themeFillTint="99"/>
            <w:hideMark/>
          </w:tcPr>
          <w:p w:rsidR="005C68E8" w:rsidRPr="00B128C8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128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711" w:type="dxa"/>
            <w:shd w:val="clear" w:color="auto" w:fill="FABF8F" w:themeFill="accent6" w:themeFillTint="99"/>
            <w:hideMark/>
          </w:tcPr>
          <w:p w:rsidR="005C68E8" w:rsidRPr="00B128C8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128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Infrastructure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:rsidR="005C68E8" w:rsidRPr="00B128C8" w:rsidRDefault="005C68E8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128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42" w:type="dxa"/>
            <w:shd w:val="clear" w:color="auto" w:fill="FABF8F" w:themeFill="accent6" w:themeFillTint="99"/>
            <w:hideMark/>
          </w:tcPr>
          <w:p w:rsidR="005C68E8" w:rsidRPr="00B128C8" w:rsidRDefault="005C68E8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128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46" w:type="dxa"/>
            <w:shd w:val="clear" w:color="auto" w:fill="FABF8F" w:themeFill="accent6" w:themeFillTint="99"/>
            <w:hideMark/>
          </w:tcPr>
          <w:p w:rsidR="005C68E8" w:rsidRPr="00B128C8" w:rsidRDefault="005C68E8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128C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483397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Subcentre</w:t>
            </w:r>
            <w:r w:rsidR="00BF461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located </w:t>
            </w:r>
            <w:r w:rsidR="009A746F">
              <w:rPr>
                <w:rFonts w:asciiTheme="majorHAnsi" w:eastAsia="Times New Roman" w:hAnsiTheme="majorHAnsi" w:cs="Times New Roman"/>
                <w:sz w:val="24"/>
                <w:szCs w:val="24"/>
              </w:rPr>
              <w:t>near a main habitation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 w:val="restart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85758C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Functioning in Govt building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387387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Building in good condition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9639C3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Electricity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with </w:t>
            </w:r>
            <w:r w:rsidR="007220A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functional </w:t>
            </w:r>
            <w:r w:rsidR="00387387"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power back up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4416D6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Running </w:t>
            </w:r>
            <w:r w:rsidR="00387387"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24*7  water supply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387387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ANM quarter available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387387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ANM residing at SC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387" w:rsidRPr="00360AC6" w:rsidTr="00B231FE">
        <w:trPr>
          <w:trHeight w:val="300"/>
        </w:trPr>
        <w:tc>
          <w:tcPr>
            <w:tcW w:w="760" w:type="dxa"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711" w:type="dxa"/>
            <w:shd w:val="clear" w:color="auto" w:fill="auto"/>
            <w:hideMark/>
          </w:tcPr>
          <w:p w:rsidR="00387387" w:rsidRPr="00360AC6" w:rsidRDefault="00387387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Functional labour room</w:t>
            </w:r>
          </w:p>
        </w:tc>
        <w:tc>
          <w:tcPr>
            <w:tcW w:w="851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387387" w:rsidRPr="00CF01CA" w:rsidRDefault="00275F21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387387" w:rsidRPr="00360AC6" w:rsidRDefault="00387387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1FE" w:rsidRPr="00360AC6" w:rsidTr="00B231FE">
        <w:trPr>
          <w:trHeight w:val="300"/>
        </w:trPr>
        <w:tc>
          <w:tcPr>
            <w:tcW w:w="760" w:type="dxa"/>
            <w:shd w:val="clear" w:color="auto" w:fill="auto"/>
          </w:tcPr>
          <w:p w:rsidR="00B231FE" w:rsidRPr="00360AC6" w:rsidRDefault="00B231FE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711" w:type="dxa"/>
            <w:shd w:val="clear" w:color="auto" w:fill="auto"/>
          </w:tcPr>
          <w:p w:rsidR="00B231FE" w:rsidRPr="00B231FE" w:rsidRDefault="00B231FE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Functional and clean toilet attached to labour room</w:t>
            </w:r>
          </w:p>
        </w:tc>
        <w:tc>
          <w:tcPr>
            <w:tcW w:w="851" w:type="dxa"/>
            <w:shd w:val="clear" w:color="auto" w:fill="auto"/>
          </w:tcPr>
          <w:p w:rsidR="00B231FE" w:rsidRPr="00CF01CA" w:rsidRDefault="00B231FE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</w:tcPr>
          <w:p w:rsidR="00B231FE" w:rsidRPr="00CF01CA" w:rsidRDefault="00B231FE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</w:tcPr>
          <w:p w:rsidR="00B231FE" w:rsidRPr="00360AC6" w:rsidRDefault="00B231FE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1FE" w:rsidRPr="00360AC6" w:rsidTr="00B231FE">
        <w:trPr>
          <w:trHeight w:val="300"/>
        </w:trPr>
        <w:tc>
          <w:tcPr>
            <w:tcW w:w="760" w:type="dxa"/>
            <w:shd w:val="clear" w:color="auto" w:fill="auto"/>
          </w:tcPr>
          <w:p w:rsidR="00B231FE" w:rsidRPr="00360AC6" w:rsidRDefault="00B231FE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711" w:type="dxa"/>
            <w:shd w:val="clear" w:color="auto" w:fill="auto"/>
            <w:hideMark/>
          </w:tcPr>
          <w:p w:rsidR="00B231FE" w:rsidRPr="00360AC6" w:rsidRDefault="00B231FE" w:rsidP="006236F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Functional New Born Care Corner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="00834130" w:rsidRPr="001E2F0D">
              <w:rPr>
                <w:rFonts w:asciiTheme="majorHAnsi" w:eastAsia="Times New Roman" w:hAnsiTheme="majorHAnsi" w:cs="Times New Roman"/>
                <w:i/>
                <w:sz w:val="20"/>
                <w:szCs w:val="24"/>
              </w:rPr>
              <w:t>functional radiant warmer with neo-natal ambu bag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  <w:hideMark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  <w:hideMark/>
          </w:tcPr>
          <w:p w:rsidR="00B231FE" w:rsidRPr="00360AC6" w:rsidRDefault="00B231FE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1FE" w:rsidRPr="00360AC6" w:rsidTr="00B231FE">
        <w:trPr>
          <w:trHeight w:val="300"/>
        </w:trPr>
        <w:tc>
          <w:tcPr>
            <w:tcW w:w="760" w:type="dxa"/>
            <w:shd w:val="clear" w:color="auto" w:fill="auto"/>
          </w:tcPr>
          <w:p w:rsidR="00B231FE" w:rsidRPr="00360AC6" w:rsidRDefault="00B231FE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711" w:type="dxa"/>
            <w:shd w:val="clear" w:color="auto" w:fill="auto"/>
          </w:tcPr>
          <w:p w:rsidR="00B231FE" w:rsidRPr="00360AC6" w:rsidRDefault="00B231FE" w:rsidP="0062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General  cleanliness in the facility </w:t>
            </w:r>
          </w:p>
        </w:tc>
        <w:tc>
          <w:tcPr>
            <w:tcW w:w="851" w:type="dxa"/>
            <w:shd w:val="clear" w:color="auto" w:fill="auto"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</w:tcPr>
          <w:p w:rsidR="00B231FE" w:rsidRPr="00360AC6" w:rsidRDefault="00B231FE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1FE" w:rsidRPr="00360AC6" w:rsidTr="00B231FE">
        <w:trPr>
          <w:trHeight w:val="300"/>
        </w:trPr>
        <w:tc>
          <w:tcPr>
            <w:tcW w:w="760" w:type="dxa"/>
            <w:shd w:val="clear" w:color="auto" w:fill="auto"/>
          </w:tcPr>
          <w:p w:rsidR="00B231FE" w:rsidRPr="00360AC6" w:rsidRDefault="00B231FE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711" w:type="dxa"/>
            <w:shd w:val="clear" w:color="auto" w:fill="auto"/>
          </w:tcPr>
          <w:p w:rsidR="007F186C" w:rsidRDefault="00B231FE" w:rsidP="001E2F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Availability </w:t>
            </w:r>
            <w:r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>of complaint/</w:t>
            </w:r>
            <w:r w:rsidR="007220AE"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 </w:t>
            </w:r>
            <w:r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>suggestion box</w:t>
            </w:r>
          </w:p>
        </w:tc>
        <w:tc>
          <w:tcPr>
            <w:tcW w:w="851" w:type="dxa"/>
            <w:shd w:val="clear" w:color="auto" w:fill="auto"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</w:tcPr>
          <w:p w:rsidR="00B231FE" w:rsidRPr="00360AC6" w:rsidRDefault="00B231FE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1FE" w:rsidRPr="00360AC6" w:rsidTr="00B231FE">
        <w:trPr>
          <w:trHeight w:val="300"/>
        </w:trPr>
        <w:tc>
          <w:tcPr>
            <w:tcW w:w="760" w:type="dxa"/>
            <w:shd w:val="clear" w:color="auto" w:fill="auto"/>
          </w:tcPr>
          <w:p w:rsidR="00B231FE" w:rsidRPr="00360AC6" w:rsidRDefault="00B231FE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711" w:type="dxa"/>
            <w:shd w:val="clear" w:color="auto" w:fill="auto"/>
          </w:tcPr>
          <w:p w:rsidR="00B231FE" w:rsidRPr="00360AC6" w:rsidRDefault="00B231FE" w:rsidP="0062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IN"/>
              </w:rPr>
              <w:t>Availability of deep b</w:t>
            </w:r>
            <w:r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urial pit for waste management </w:t>
            </w:r>
            <w:r>
              <w:rPr>
                <w:rFonts w:asciiTheme="majorHAnsi" w:hAnsiTheme="majorHAnsi" w:cs="Calibri"/>
                <w:sz w:val="24"/>
                <w:szCs w:val="24"/>
                <w:lang w:val="en-IN"/>
              </w:rPr>
              <w:t>/</w:t>
            </w:r>
            <w:r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 any other mechanism</w:t>
            </w:r>
          </w:p>
        </w:tc>
        <w:tc>
          <w:tcPr>
            <w:tcW w:w="851" w:type="dxa"/>
            <w:shd w:val="clear" w:color="auto" w:fill="auto"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042" w:type="dxa"/>
            <w:shd w:val="clear" w:color="auto" w:fill="auto"/>
          </w:tcPr>
          <w:p w:rsidR="00B231FE" w:rsidRPr="00CF01CA" w:rsidRDefault="00B231FE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F01CA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446" w:type="dxa"/>
            <w:vMerge/>
            <w:shd w:val="clear" w:color="auto" w:fill="auto"/>
          </w:tcPr>
          <w:p w:rsidR="00B231FE" w:rsidRPr="00360AC6" w:rsidRDefault="00B231FE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231FE" w:rsidRDefault="00B231FE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p w:rsidR="005C68E8" w:rsidRPr="007056A3" w:rsidRDefault="005C68E8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</w:pP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Section II: </w:t>
      </w:r>
      <w:r w:rsidRPr="007056A3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Human Resource</w:t>
      </w:r>
      <w:r w:rsidR="0093213D" w:rsidRPr="007056A3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:</w:t>
      </w: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B231FE" w:rsidRPr="00360AC6" w:rsidRDefault="00B231FE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"/>
        <w:tblW w:w="10222" w:type="dxa"/>
        <w:tblInd w:w="-176" w:type="dxa"/>
        <w:tblLook w:val="04A0"/>
      </w:tblPr>
      <w:tblGrid>
        <w:gridCol w:w="677"/>
        <w:gridCol w:w="2569"/>
        <w:gridCol w:w="1622"/>
        <w:gridCol w:w="2673"/>
        <w:gridCol w:w="2681"/>
      </w:tblGrid>
      <w:tr w:rsidR="00D15E1A" w:rsidRPr="00360AC6" w:rsidTr="00CF01CA">
        <w:trPr>
          <w:trHeight w:val="255"/>
        </w:trPr>
        <w:tc>
          <w:tcPr>
            <w:tcW w:w="677" w:type="dxa"/>
            <w:shd w:val="clear" w:color="auto" w:fill="FABF8F" w:themeFill="accent6" w:themeFillTint="99"/>
          </w:tcPr>
          <w:p w:rsidR="00D15E1A" w:rsidRPr="00483397" w:rsidRDefault="00D15E1A" w:rsidP="005C68E8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48339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S.no </w:t>
            </w:r>
          </w:p>
        </w:tc>
        <w:tc>
          <w:tcPr>
            <w:tcW w:w="2569" w:type="dxa"/>
            <w:shd w:val="clear" w:color="auto" w:fill="FABF8F" w:themeFill="accent6" w:themeFillTint="99"/>
          </w:tcPr>
          <w:p w:rsidR="00D15E1A" w:rsidRPr="00483397" w:rsidRDefault="00D15E1A" w:rsidP="0093213D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48339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Human resource</w:t>
            </w:r>
          </w:p>
        </w:tc>
        <w:tc>
          <w:tcPr>
            <w:tcW w:w="1622" w:type="dxa"/>
            <w:shd w:val="clear" w:color="auto" w:fill="FABF8F" w:themeFill="accent6" w:themeFillTint="99"/>
          </w:tcPr>
          <w:p w:rsidR="00D15E1A" w:rsidRPr="00483397" w:rsidRDefault="00D15E1A" w:rsidP="0093213D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48339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Numbers  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D15E1A" w:rsidRPr="008B320B" w:rsidRDefault="0061545B" w:rsidP="005C68E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Specify the </w:t>
            </w:r>
            <w:r w:rsidR="00D15E1A" w:rsidRPr="008B320B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Training received</w:t>
            </w:r>
          </w:p>
        </w:tc>
        <w:tc>
          <w:tcPr>
            <w:tcW w:w="2681" w:type="dxa"/>
            <w:shd w:val="clear" w:color="auto" w:fill="FABF8F" w:themeFill="accent6" w:themeFillTint="99"/>
          </w:tcPr>
          <w:p w:rsidR="00D15E1A" w:rsidRPr="00483397" w:rsidRDefault="00D15E1A" w:rsidP="005C68E8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8339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D15E1A" w:rsidRPr="00360AC6" w:rsidTr="00CF01CA">
        <w:trPr>
          <w:trHeight w:val="274"/>
        </w:trPr>
        <w:tc>
          <w:tcPr>
            <w:tcW w:w="677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69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ANM</w:t>
            </w:r>
          </w:p>
        </w:tc>
        <w:tc>
          <w:tcPr>
            <w:tcW w:w="1622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15E1A" w:rsidRPr="00360AC6" w:rsidTr="00CF01CA">
        <w:trPr>
          <w:trHeight w:val="255"/>
        </w:trPr>
        <w:tc>
          <w:tcPr>
            <w:tcW w:w="677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69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</w:t>
            </w: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  <w:vertAlign w:val="superscript"/>
              </w:rPr>
              <w:t>nd</w:t>
            </w: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ANM</w:t>
            </w:r>
          </w:p>
        </w:tc>
        <w:tc>
          <w:tcPr>
            <w:tcW w:w="1622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15E1A" w:rsidRPr="00360AC6" w:rsidTr="00CF01CA">
        <w:trPr>
          <w:trHeight w:val="274"/>
        </w:trPr>
        <w:tc>
          <w:tcPr>
            <w:tcW w:w="677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69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M</w:t>
            </w: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PW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- Male</w:t>
            </w:r>
          </w:p>
        </w:tc>
        <w:tc>
          <w:tcPr>
            <w:tcW w:w="1622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15E1A" w:rsidRPr="00360AC6" w:rsidTr="00CF01CA">
        <w:trPr>
          <w:trHeight w:val="274"/>
        </w:trPr>
        <w:tc>
          <w:tcPr>
            <w:tcW w:w="677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69" w:type="dxa"/>
          </w:tcPr>
          <w:p w:rsidR="00D15E1A" w:rsidRPr="00360AC6" w:rsidRDefault="00D15E1A" w:rsidP="0093213D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Others, specify </w:t>
            </w:r>
          </w:p>
        </w:tc>
        <w:tc>
          <w:tcPr>
            <w:tcW w:w="1622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D15E1A" w:rsidRPr="00360AC6" w:rsidRDefault="00D15E1A" w:rsidP="005C68E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</w:tbl>
    <w:p w:rsidR="005C68E8" w:rsidRPr="00360AC6" w:rsidRDefault="005C68E8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4"/>
          <w:szCs w:val="24"/>
        </w:rPr>
      </w:pPr>
    </w:p>
    <w:tbl>
      <w:tblPr>
        <w:tblW w:w="9970" w:type="dxa"/>
        <w:tblInd w:w="-176" w:type="dxa"/>
        <w:tblLayout w:type="fixed"/>
        <w:tblLook w:val="04A0"/>
      </w:tblPr>
      <w:tblGrid>
        <w:gridCol w:w="684"/>
        <w:gridCol w:w="167"/>
        <w:gridCol w:w="142"/>
        <w:gridCol w:w="2835"/>
        <w:gridCol w:w="142"/>
        <w:gridCol w:w="174"/>
        <w:gridCol w:w="251"/>
        <w:gridCol w:w="142"/>
        <w:gridCol w:w="701"/>
        <w:gridCol w:w="8"/>
        <w:gridCol w:w="283"/>
        <w:gridCol w:w="709"/>
        <w:gridCol w:w="50"/>
        <w:gridCol w:w="233"/>
        <w:gridCol w:w="236"/>
        <w:gridCol w:w="615"/>
        <w:gridCol w:w="168"/>
        <w:gridCol w:w="284"/>
        <w:gridCol w:w="257"/>
        <w:gridCol w:w="1889"/>
      </w:tblGrid>
      <w:tr w:rsidR="005C68E8" w:rsidRPr="00360AC6" w:rsidTr="00CF01CA">
        <w:trPr>
          <w:gridAfter w:val="7"/>
          <w:wAfter w:w="3682" w:type="dxa"/>
          <w:trHeight w:val="300"/>
        </w:trPr>
        <w:tc>
          <w:tcPr>
            <w:tcW w:w="6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FE" w:rsidRDefault="00B231FE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B231FE" w:rsidRDefault="00B231FE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B231FE" w:rsidRDefault="00B231FE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5C68E8" w:rsidRDefault="0053301C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III</w:t>
            </w:r>
            <w:r w:rsidR="006D4AE2"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: Equipment</w:t>
            </w:r>
          </w:p>
          <w:p w:rsidR="00156D86" w:rsidRPr="001E2F0D" w:rsidRDefault="00834130" w:rsidP="00156D8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61545B">
              <w:rPr>
                <w:rFonts w:asciiTheme="majorHAnsi" w:eastAsia="Times New Roman" w:hAnsiTheme="majorHAnsi" w:cs="Times New Roman"/>
                <w:bCs/>
                <w:sz w:val="20"/>
                <w:szCs w:val="28"/>
              </w:rPr>
              <w:t>Mark (√) in appropriate column</w:t>
            </w:r>
            <w:r w:rsidRPr="001E2F0D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C68E8" w:rsidRPr="00360AC6" w:rsidTr="007762D6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68E8" w:rsidRPr="007762D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lastRenderedPageBreak/>
              <w:t>S.No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68E8" w:rsidRPr="007762D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Equipment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68E8" w:rsidRPr="007762D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>Available and Functional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68E8" w:rsidRPr="007762D6" w:rsidRDefault="005C68E8" w:rsidP="00464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Available </w:t>
            </w:r>
            <w:r w:rsidR="00464F4A" w:rsidRPr="007762D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but </w:t>
            </w:r>
            <w:r w:rsidRPr="007762D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 non-functional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68E8" w:rsidRPr="007762D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68E8" w:rsidRPr="007762D6" w:rsidRDefault="005C68E8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61545B" w:rsidRPr="00360AC6" w:rsidTr="007762D6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Equipment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360AC6">
              <w:rPr>
                <w:rFonts w:asciiTheme="majorHAnsi" w:hAnsiTheme="majorHAnsi" w:cs="Times New Roman"/>
                <w:sz w:val="24"/>
                <w:szCs w:val="24"/>
              </w:rPr>
              <w:t>for Hemoglobin Estimation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0"/>
              </w:rPr>
              <w:t> </w:t>
            </w:r>
          </w:p>
        </w:tc>
      </w:tr>
      <w:tr w:rsidR="0061545B" w:rsidRPr="00360AC6" w:rsidTr="007762D6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Blood sugar testing kits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BP Instrument and Stethoscope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Delivery equipment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Neonatal ambu bag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Adult weighing machine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Infant/New born weighing machine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Needle &amp;Hub Cutter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Color coded bins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6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38738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B9631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RBSK pictorial tool kit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7762D6">
        <w:trPr>
          <w:trHeight w:val="26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0"/>
              </w:rPr>
            </w:pP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0"/>
              </w:rPr>
            </w:pPr>
          </w:p>
          <w:p w:rsidR="0061545B" w:rsidRPr="00360AC6" w:rsidRDefault="0061545B" w:rsidP="005C68E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IV: Essential Drugs: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CF01CA">
        <w:trPr>
          <w:trHeight w:val="288"/>
        </w:trPr>
        <w:tc>
          <w:tcPr>
            <w:tcW w:w="99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D3609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Availability of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at least 2 month stock of e</w:t>
            </w: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ssential Drugs 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.1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IFA tablets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.2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IFA  syrup with dispenser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464F4A" w:rsidRDefault="0061545B" w:rsidP="00722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464F4A" w:rsidRDefault="0061545B" w:rsidP="00722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.3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B231FE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Vit A syrup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.4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ORS packets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.5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Zinc tablets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.6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360AC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Inj Magnesium Sulphate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4.7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Inj Oxytocin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4.8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Misoprostol tablets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Default="0061545B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4.9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ntibiotics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if any, pls specify 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45B" w:rsidRPr="00464F4A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4.10</w:t>
            </w:r>
          </w:p>
        </w:tc>
        <w:tc>
          <w:tcPr>
            <w:tcW w:w="3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45B" w:rsidRDefault="0061545B" w:rsidP="00D36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Availability of drugs for common ailments e.g PCM, anti-allergic drugs etc.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630"/>
        </w:trPr>
        <w:tc>
          <w:tcPr>
            <w:tcW w:w="5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45B" w:rsidRDefault="0061545B" w:rsidP="005330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61545B" w:rsidRPr="00360AC6" w:rsidRDefault="0061545B" w:rsidP="005330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V: Essential Supplies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 S.No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Essential Medical Supplies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61545B" w:rsidRPr="00360AC6" w:rsidTr="0061545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Pregnancy t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esting Kits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lastRenderedPageBreak/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 </w:t>
            </w:r>
          </w:p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Urine albumin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and sugar 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testing kit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OCPs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EC pills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IUCD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61545B">
        <w:trPr>
          <w:trHeight w:val="3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Sanitary napkins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5B" w:rsidRPr="00464F4A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3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7762D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</w:pPr>
          </w:p>
        </w:tc>
      </w:tr>
      <w:tr w:rsidR="0061545B" w:rsidRPr="00360AC6" w:rsidTr="00CF01CA">
        <w:trPr>
          <w:trHeight w:val="300"/>
        </w:trPr>
        <w:tc>
          <w:tcPr>
            <w:tcW w:w="9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5B" w:rsidRDefault="0061545B" w:rsidP="0053301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  <w:p w:rsidR="0061545B" w:rsidRPr="00360AC6" w:rsidRDefault="0061545B" w:rsidP="002C2D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VI: Service Delivery in the last two quarters:  </w:t>
            </w:r>
          </w:p>
        </w:tc>
      </w:tr>
      <w:tr w:rsidR="0061545B" w:rsidRPr="00360AC6" w:rsidTr="00CF01CA">
        <w:trPr>
          <w:trHeight w:val="80"/>
        </w:trPr>
        <w:tc>
          <w:tcPr>
            <w:tcW w:w="99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</w:rPr>
            </w:pPr>
          </w:p>
        </w:tc>
      </w:tr>
      <w:tr w:rsidR="0061545B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Service Utilization Parameter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Q1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Q2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545B" w:rsidRPr="00360AC6" w:rsidRDefault="0061545B" w:rsidP="00B128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61545B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3777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Number of estimated pregnancies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545B" w:rsidRPr="00360AC6" w:rsidTr="001E2F0D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of women registered in the first trimester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1545B" w:rsidRPr="00360AC6" w:rsidTr="001E2F0D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1F55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1E2F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of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ANC3 </w:t>
            </w:r>
            <w:r w:rsidR="001E2F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out of total registered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1545B" w:rsidRPr="00360AC6" w:rsidTr="001E2F0D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1F55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1E2F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of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ANC4 </w:t>
            </w:r>
            <w:r w:rsidR="001E2F0D">
              <w:rPr>
                <w:rFonts w:asciiTheme="majorHAnsi" w:eastAsia="Times New Roman" w:hAnsiTheme="majorHAnsi" w:cs="Times New Roman"/>
                <w:sz w:val="24"/>
                <w:szCs w:val="24"/>
              </w:rPr>
              <w:t>out of total registered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1545B" w:rsidRPr="00360AC6" w:rsidTr="001E2F0D">
        <w:trPr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1F55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E5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No. of pregnant women given IFA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1545B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1F55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E5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Number of deliveries conducted at SC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1545B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E5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Number of deliveries conducted at home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1545B" w:rsidRPr="00360AC6" w:rsidTr="001E2F0D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1E2F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No. of neonates initiated breast feeding within one hour</w:t>
            </w:r>
            <w:r w:rsidR="001E2F0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61545B" w:rsidRPr="00360AC6" w:rsidTr="001E2F0D">
        <w:trPr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B231FE" w:rsidRDefault="0061545B" w:rsidP="005955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Number of children screened for </w:t>
            </w:r>
            <w:r w:rsidR="001E2F0D"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defects 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at birth under RBSK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61545B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No. of sick children referred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61545B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5B" w:rsidRPr="00360AC6" w:rsidRDefault="0061545B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No. of pregnant women referred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545B" w:rsidRPr="00360AC6" w:rsidRDefault="0061545B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6.12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1536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No. of IUCD insertions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C531D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E1536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No. of children fully immunized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6.13 a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E1536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Measles coverage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E030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No. of children given ORS + Zinc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E030D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No. of children given Vitamin A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5955F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No. of children given IFA Syrup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No. of Maternal deaths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recorded 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, if any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No. of still birth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recorded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, if any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AB301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Neonatal  deaths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recorded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, if any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Number of VHNDs attended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Number of VHNSC meeting attended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DD7BAC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F0"/>
                <w:sz w:val="24"/>
                <w:szCs w:val="24"/>
              </w:rPr>
            </w:pPr>
            <w:r w:rsidRPr="00063428">
              <w:rPr>
                <w:rFonts w:asciiTheme="majorHAnsi" w:eastAsia="Times New Roman" w:hAnsiTheme="majorHAnsi" w:cs="Times New Roman"/>
                <w:sz w:val="24"/>
                <w:szCs w:val="24"/>
              </w:rPr>
              <w:t>Service delivery  data submitted for MCTS updation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DD7BAC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F0"/>
                <w:sz w:val="18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6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  <w:p w:rsidR="00ED12F2" w:rsidRDefault="00ED12F2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  <w:p w:rsidR="00ED12F2" w:rsidRDefault="00ED12F2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  <w:p w:rsidR="00ED12F2" w:rsidRDefault="00ED12F2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  <w:p w:rsidR="00ED12F2" w:rsidRDefault="00ED12F2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  <w:p w:rsidR="00ED12F2" w:rsidRPr="00360AC6" w:rsidRDefault="00ED12F2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1E2F0D" w:rsidRPr="00360AC6" w:rsidTr="00CF01CA">
        <w:trPr>
          <w:trHeight w:val="300"/>
        </w:trPr>
        <w:tc>
          <w:tcPr>
            <w:tcW w:w="9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4C1767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VII: Quality parameters of the facility:</w:t>
            </w:r>
          </w:p>
        </w:tc>
      </w:tr>
      <w:tr w:rsidR="001E2F0D" w:rsidRPr="00360AC6" w:rsidTr="00CF01CA">
        <w:trPr>
          <w:trHeight w:val="80"/>
        </w:trPr>
        <w:tc>
          <w:tcPr>
            <w:tcW w:w="9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</w:rPr>
            </w:pPr>
          </w:p>
        </w:tc>
      </w:tr>
      <w:tr w:rsidR="001E2F0D" w:rsidRPr="00360AC6" w:rsidTr="00CF01CA">
        <w:trPr>
          <w:trHeight w:val="300"/>
        </w:trPr>
        <w:tc>
          <w:tcPr>
            <w:tcW w:w="78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</w:rPr>
            </w:pPr>
            <w:r w:rsidRPr="00360AC6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</w:rPr>
              <w:t>Through probing questions and demonstrations assess does the ANM know how to…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</w:rPr>
            </w:pPr>
          </w:p>
        </w:tc>
      </w:tr>
      <w:tr w:rsidR="001E2F0D" w:rsidRPr="00360AC6" w:rsidTr="00453730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Essential Skill Set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E2F0D" w:rsidRPr="00360AC6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Knowledge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E2F0D" w:rsidRPr="00360AC6" w:rsidRDefault="001E2F0D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E2F0D" w:rsidRPr="00360AC6" w:rsidRDefault="001E2F0D" w:rsidP="00B128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1E2F0D" w:rsidRPr="00360AC6" w:rsidTr="001E2F0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Correctly measure BP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F0D" w:rsidRDefault="001E2F0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E2F0D" w:rsidRDefault="001E2F0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E2F0D" w:rsidRDefault="001E2F0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E2F0D" w:rsidRDefault="001E2F0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E2F0D" w:rsidRDefault="001E2F0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E2F0D" w:rsidRPr="00360AC6" w:rsidRDefault="001E2F0D" w:rsidP="00AB301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2F0D" w:rsidRPr="00360AC6" w:rsidTr="00ED097D">
        <w:trPr>
          <w:trHeight w:val="28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C6473E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B56198">
            <w:pPr>
              <w:spacing w:line="240" w:lineRule="auto"/>
            </w:pPr>
            <w:r w:rsidRPr="004D1E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Correctly measure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hemoglobin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2F0D" w:rsidRPr="00360AC6" w:rsidTr="00ED097D">
        <w:trPr>
          <w:trHeight w:val="50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C6473E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B56198">
            <w:pPr>
              <w:spacing w:line="240" w:lineRule="auto"/>
            </w:pPr>
            <w:r w:rsidRPr="004D1E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Correctly measure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urine</w:t>
            </w:r>
            <w:r w:rsidRPr="004D1E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albumin and protein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C2EB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Identify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high risk pregnancy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ED097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156D8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Arial"/>
                <w:sz w:val="24"/>
                <w:szCs w:val="24"/>
              </w:rPr>
              <w:t xml:space="preserve">Awareness  on </w:t>
            </w:r>
            <w:r>
              <w:rPr>
                <w:rFonts w:asciiTheme="majorHAnsi" w:hAnsiTheme="majorHAnsi" w:cs="Arial"/>
                <w:sz w:val="24"/>
                <w:szCs w:val="24"/>
              </w:rPr>
              <w:t>mechanisms</w:t>
            </w:r>
            <w:r w:rsidRPr="00B231F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for </w:t>
            </w:r>
            <w:r w:rsidRPr="00B231FE">
              <w:rPr>
                <w:rFonts w:asciiTheme="majorHAnsi" w:hAnsiTheme="majorHAnsi" w:cs="Arial"/>
                <w:sz w:val="24"/>
                <w:szCs w:val="24"/>
              </w:rPr>
              <w:t xml:space="preserve">referral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to </w:t>
            </w:r>
            <w:r w:rsidRPr="00B231FE">
              <w:rPr>
                <w:rFonts w:asciiTheme="majorHAnsi" w:hAnsiTheme="majorHAnsi" w:cs="Arial"/>
                <w:sz w:val="24"/>
                <w:szCs w:val="24"/>
              </w:rPr>
              <w:t xml:space="preserve">PHC and FRU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7316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7316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53573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Correct use of partograph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Provide essential newborn care(</w:t>
            </w:r>
            <w:r w:rsidRPr="001E2F0D">
              <w:rPr>
                <w:rFonts w:asciiTheme="majorHAnsi" w:eastAsia="Times New Roman" w:hAnsiTheme="majorHAnsi" w:cs="Times New Roman"/>
                <w:i/>
                <w:sz w:val="20"/>
                <w:szCs w:val="24"/>
              </w:rPr>
              <w:t>thermoregulation, breastfeeding and asepsis</w:t>
            </w: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Correctly insert IUCD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464F4A" w:rsidRDefault="001E2F0D" w:rsidP="006F78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E2F0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Correctly administer vaccine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ED097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73163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F0D" w:rsidRPr="007956AD" w:rsidRDefault="001E2F0D" w:rsidP="00EC2EB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Adherence to IMEP protocols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ED097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F0D" w:rsidRPr="007956AD" w:rsidRDefault="001E2F0D" w:rsidP="00EC2EB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hAnsiTheme="majorHAnsi" w:cs="Calibri"/>
                <w:sz w:val="24"/>
                <w:szCs w:val="24"/>
              </w:rPr>
              <w:t>Segregation of waste in colour coded bins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EC2E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ED097D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F0D" w:rsidRPr="007956AD" w:rsidRDefault="001E2F0D" w:rsidP="00ED097D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Guidance/ Support for breast feeding method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7220AE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F0D" w:rsidRPr="007956AD" w:rsidRDefault="001E2F0D" w:rsidP="00EC2EB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Correctly identifies signs of Pneumonia and dehydration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AB3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7220AE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F0D" w:rsidRPr="00063428" w:rsidRDefault="001E2F0D" w:rsidP="00EC2EB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63428">
              <w:rPr>
                <w:rFonts w:asciiTheme="majorHAnsi" w:hAnsiTheme="majorHAnsi" w:cs="Calibri"/>
                <w:sz w:val="24"/>
                <w:szCs w:val="24"/>
              </w:rPr>
              <w:t xml:space="preserve"> Awareness on Immunization Schedule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722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722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7220AE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7.15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F0D" w:rsidRPr="00063428" w:rsidRDefault="001E2F0D" w:rsidP="00EC2EB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63428">
              <w:rPr>
                <w:rFonts w:asciiTheme="majorHAnsi" w:hAnsiTheme="majorHAnsi" w:cs="Calibri"/>
                <w:sz w:val="24"/>
                <w:szCs w:val="24"/>
              </w:rPr>
              <w:t xml:space="preserve">Awareness on site of administration of vaccine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722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7220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464F4A" w:rsidRDefault="001E2F0D" w:rsidP="00CF7C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64F4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ED097D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F0D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VIII: Record Maintenance</w:t>
            </w: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:</w:t>
            </w:r>
            <w:r w:rsidRPr="007056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  <w:r w:rsidRPr="00156D86">
              <w:rPr>
                <w:rFonts w:asciiTheme="majorHAnsi" w:eastAsia="Times New Roman" w:hAnsiTheme="majorHAnsi" w:cs="Times New Roman"/>
                <w:bCs/>
                <w:color w:val="17365D" w:themeColor="text2" w:themeShade="BF"/>
                <w:sz w:val="20"/>
                <w:szCs w:val="28"/>
              </w:rPr>
              <w:t>Mark (√) in appropriate column</w:t>
            </w:r>
          </w:p>
        </w:tc>
      </w:tr>
      <w:tr w:rsidR="001E2F0D" w:rsidRPr="00360AC6" w:rsidTr="00CF01CA">
        <w:trPr>
          <w:trHeight w:val="81"/>
        </w:trPr>
        <w:tc>
          <w:tcPr>
            <w:tcW w:w="99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</w:rPr>
            </w:pPr>
          </w:p>
        </w:tc>
      </w:tr>
      <w:tr w:rsidR="001E2F0D" w:rsidRPr="00360AC6" w:rsidTr="00AB3011">
        <w:trPr>
          <w:trHeight w:val="67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Record 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>Available and Upto-date</w:t>
            </w:r>
            <w:r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 and correctly filled 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E2F0D" w:rsidRPr="00360AC6" w:rsidRDefault="001E2F0D" w:rsidP="00B561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Available </w:t>
            </w:r>
            <w:r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but </w:t>
            </w:r>
            <w:r w:rsidRPr="00360AC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>non-maintained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2F0D" w:rsidRPr="00483397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</w:pPr>
            <w:r w:rsidRPr="00483397">
              <w:rPr>
                <w:rFonts w:asciiTheme="majorHAnsi" w:eastAsia="Times New Roman" w:hAnsiTheme="majorHAnsi" w:cs="Times New Roman"/>
                <w:b/>
                <w:iCs/>
                <w:color w:val="000000"/>
                <w:sz w:val="24"/>
                <w:szCs w:val="24"/>
              </w:rPr>
              <w:t xml:space="preserve">Remarks </w:t>
            </w:r>
          </w:p>
        </w:tc>
      </w:tr>
      <w:tr w:rsidR="001E2F0D" w:rsidRPr="00360AC6" w:rsidTr="00AB3011">
        <w:trPr>
          <w:trHeight w:val="51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156D8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Untied funds expenditure (Rs 10,000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Pr="001E2F0D">
              <w:rPr>
                <w:rFonts w:asciiTheme="majorHAnsi" w:eastAsia="Times New Roman" w:hAnsiTheme="majorHAnsi" w:cs="Times New Roman"/>
                <w:i/>
                <w:sz w:val="20"/>
                <w:szCs w:val="24"/>
              </w:rPr>
              <w:t>Check % expenditure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51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3740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Annual maintenance grant  (Rs 10,000-Check % expenditure)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26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3740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Payments under JSY 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VHND plan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9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VHSNC meeting minutes and action taken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Eligible couple register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E030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MCH register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 as per GOI)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Delivery Register as per GOI format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Stock register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Due lists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MCP cards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Village register 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Referral Registers  (In and Out)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List of families with 0-6 years children under RBSK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8.15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Line listing of severely anemic pregnant women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AB301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8.16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421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Updated Microplan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127A3E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42105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421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Vaccine supply for each session day (check availability of all vaccines )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  <w:tr w:rsidR="001E2F0D" w:rsidRPr="00360AC6" w:rsidTr="00AB3011">
        <w:trPr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Default="001E2F0D" w:rsidP="0042105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B231FE" w:rsidRDefault="001E2F0D" w:rsidP="0042105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Due list and work plan received from MCTS Portal through Mobile/ Physically 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0D" w:rsidRPr="00360AC6" w:rsidRDefault="001E2F0D" w:rsidP="002F29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0"/>
              </w:rPr>
            </w:pPr>
          </w:p>
        </w:tc>
      </w:tr>
    </w:tbl>
    <w:p w:rsidR="00483397" w:rsidRDefault="00483397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p w:rsidR="00B231FE" w:rsidRDefault="00B231FE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p w:rsidR="005C68E8" w:rsidRPr="007056A3" w:rsidRDefault="0093213D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</w:pP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Section </w:t>
      </w:r>
      <w:r w:rsidR="0053301C"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I</w:t>
      </w:r>
      <w:r w:rsidR="005C68E8"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X: </w:t>
      </w: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Referral Linkages</w:t>
      </w:r>
      <w:r w:rsidR="006F0BBF"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 in last two quarters</w:t>
      </w:r>
      <w:r w:rsidR="007944F6"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:</w:t>
      </w: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B231FE" w:rsidRDefault="00B231FE" w:rsidP="005C68E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tbl>
      <w:tblPr>
        <w:tblW w:w="53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711"/>
        <w:gridCol w:w="1886"/>
        <w:gridCol w:w="1610"/>
        <w:gridCol w:w="1476"/>
        <w:gridCol w:w="1278"/>
        <w:gridCol w:w="1290"/>
      </w:tblGrid>
      <w:tr w:rsidR="00535730" w:rsidRPr="00360AC6" w:rsidTr="0009632E">
        <w:trPr>
          <w:trHeight w:val="181"/>
        </w:trPr>
        <w:tc>
          <w:tcPr>
            <w:tcW w:w="330" w:type="pct"/>
            <w:shd w:val="clear" w:color="auto" w:fill="FABF8F" w:themeFill="accent6" w:themeFillTint="99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360AC6">
              <w:rPr>
                <w:rFonts w:asciiTheme="majorHAnsi" w:hAnsiTheme="majorHAnsi"/>
                <w:b/>
                <w:sz w:val="24"/>
                <w:szCs w:val="24"/>
              </w:rPr>
              <w:t>S. no </w:t>
            </w:r>
          </w:p>
        </w:tc>
        <w:tc>
          <w:tcPr>
            <w:tcW w:w="864" w:type="pct"/>
            <w:shd w:val="clear" w:color="auto" w:fill="FABF8F" w:themeFill="accent6" w:themeFillTint="99"/>
            <w:vAlign w:val="bottom"/>
          </w:tcPr>
          <w:p w:rsidR="00535730" w:rsidRPr="00360AC6" w:rsidRDefault="00535730" w:rsidP="0009063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FABF8F" w:themeFill="accent6" w:themeFillTint="99"/>
          </w:tcPr>
          <w:p w:rsidR="00535730" w:rsidRPr="00360AC6" w:rsidRDefault="00535730" w:rsidP="002F29EA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 xml:space="preserve">Mode of Transport </w:t>
            </w:r>
            <w:r w:rsidRPr="00360AC6"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>(Specify Govt./ pvt)</w:t>
            </w:r>
          </w:p>
        </w:tc>
        <w:tc>
          <w:tcPr>
            <w:tcW w:w="813" w:type="pct"/>
            <w:shd w:val="clear" w:color="auto" w:fill="FABF8F" w:themeFill="accent6" w:themeFillTint="99"/>
          </w:tcPr>
          <w:p w:rsidR="00535730" w:rsidRPr="00360AC6" w:rsidRDefault="00535730" w:rsidP="006F0BBF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  <w:t xml:space="preserve">No. of women transported during ANC/INC/PNC </w:t>
            </w:r>
          </w:p>
        </w:tc>
        <w:tc>
          <w:tcPr>
            <w:tcW w:w="745" w:type="pct"/>
            <w:shd w:val="clear" w:color="auto" w:fill="FABF8F" w:themeFill="accent6" w:themeFillTint="99"/>
          </w:tcPr>
          <w:p w:rsidR="00535730" w:rsidRPr="00360AC6" w:rsidRDefault="00535730" w:rsidP="006F0BBF">
            <w:pPr>
              <w:spacing w:after="0" w:line="240" w:lineRule="auto"/>
              <w:ind w:left="-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No. of sick infants transported </w:t>
            </w:r>
          </w:p>
        </w:tc>
        <w:tc>
          <w:tcPr>
            <w:tcW w:w="645" w:type="pct"/>
            <w:shd w:val="clear" w:color="auto" w:fill="FABF8F" w:themeFill="accent6" w:themeFillTint="99"/>
          </w:tcPr>
          <w:p w:rsidR="00535730" w:rsidRPr="00360AC6" w:rsidRDefault="00535730" w:rsidP="00535730">
            <w:pPr>
              <w:spacing w:after="0" w:line="240" w:lineRule="auto"/>
              <w:ind w:left="-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of children 1-6 years</w:t>
            </w:r>
          </w:p>
        </w:tc>
        <w:tc>
          <w:tcPr>
            <w:tcW w:w="651" w:type="pct"/>
            <w:shd w:val="clear" w:color="auto" w:fill="FABF8F" w:themeFill="accent6" w:themeFillTint="99"/>
          </w:tcPr>
          <w:p w:rsidR="00535730" w:rsidRPr="00360AC6" w:rsidRDefault="00535730" w:rsidP="002F29EA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 w:rsidRPr="00360AC6">
              <w:rPr>
                <w:rFonts w:asciiTheme="majorHAnsi" w:hAnsiTheme="majorHAnsi"/>
                <w:b/>
                <w:sz w:val="24"/>
                <w:szCs w:val="24"/>
              </w:rPr>
              <w:t>Free/Paid</w:t>
            </w:r>
          </w:p>
        </w:tc>
      </w:tr>
      <w:tr w:rsidR="00535730" w:rsidRPr="00360AC6" w:rsidTr="0009632E">
        <w:trPr>
          <w:trHeight w:val="291"/>
        </w:trPr>
        <w:tc>
          <w:tcPr>
            <w:tcW w:w="330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360AC6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64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360AC6">
              <w:rPr>
                <w:rFonts w:asciiTheme="majorHAnsi" w:hAnsiTheme="majorHAnsi"/>
                <w:sz w:val="24"/>
                <w:szCs w:val="24"/>
              </w:rPr>
              <w:t>Home to facility</w:t>
            </w:r>
          </w:p>
        </w:tc>
        <w:tc>
          <w:tcPr>
            <w:tcW w:w="952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5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1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730" w:rsidRPr="00360AC6" w:rsidTr="0009632E">
        <w:trPr>
          <w:trHeight w:val="278"/>
        </w:trPr>
        <w:tc>
          <w:tcPr>
            <w:tcW w:w="330" w:type="pct"/>
            <w:vAlign w:val="bottom"/>
          </w:tcPr>
          <w:p w:rsidR="00535730" w:rsidRPr="00360AC6" w:rsidRDefault="00535730" w:rsidP="005330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360AC6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  <w:tc>
          <w:tcPr>
            <w:tcW w:w="864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</w:t>
            </w:r>
            <w:r w:rsidRPr="00360AC6">
              <w:rPr>
                <w:rFonts w:asciiTheme="majorHAnsi" w:hAnsiTheme="majorHAnsi"/>
                <w:sz w:val="24"/>
                <w:szCs w:val="24"/>
              </w:rPr>
              <w:t xml:space="preserve"> facility</w:t>
            </w:r>
          </w:p>
        </w:tc>
        <w:tc>
          <w:tcPr>
            <w:tcW w:w="952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5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1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730" w:rsidRPr="00360AC6" w:rsidTr="0009632E">
        <w:trPr>
          <w:trHeight w:val="584"/>
        </w:trPr>
        <w:tc>
          <w:tcPr>
            <w:tcW w:w="330" w:type="pct"/>
            <w:vAlign w:val="bottom"/>
          </w:tcPr>
          <w:p w:rsidR="00535730" w:rsidRPr="00360AC6" w:rsidRDefault="00535730" w:rsidP="0053301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Pr="00360AC6">
              <w:rPr>
                <w:rFonts w:asciiTheme="majorHAnsi" w:hAnsiTheme="majorHAnsi"/>
                <w:sz w:val="24"/>
                <w:szCs w:val="24"/>
              </w:rPr>
              <w:t>.3</w:t>
            </w:r>
          </w:p>
        </w:tc>
        <w:tc>
          <w:tcPr>
            <w:tcW w:w="864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360AC6">
              <w:rPr>
                <w:rFonts w:asciiTheme="majorHAnsi" w:hAnsiTheme="majorHAnsi"/>
                <w:sz w:val="24"/>
                <w:szCs w:val="24"/>
              </w:rPr>
              <w:t>Facility to Home (drop back)</w:t>
            </w:r>
          </w:p>
        </w:tc>
        <w:tc>
          <w:tcPr>
            <w:tcW w:w="952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3" w:type="pct"/>
            <w:vAlign w:val="bottom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5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1" w:type="pct"/>
          </w:tcPr>
          <w:p w:rsidR="00535730" w:rsidRPr="00360AC6" w:rsidRDefault="00535730" w:rsidP="002F29E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C68E8" w:rsidRPr="00360AC6" w:rsidRDefault="005C68E8" w:rsidP="005C68E8">
      <w:pPr>
        <w:rPr>
          <w:rFonts w:asciiTheme="majorHAnsi" w:hAnsiTheme="majorHAnsi"/>
          <w:sz w:val="20"/>
        </w:rPr>
      </w:pPr>
    </w:p>
    <w:p w:rsidR="0093213D" w:rsidRPr="007056A3" w:rsidRDefault="0093213D" w:rsidP="0093213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</w:pP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Section X: IEC display</w:t>
      </w:r>
      <w:r w:rsidR="007944F6"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:</w:t>
      </w: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 xml:space="preserve">  </w:t>
      </w:r>
    </w:p>
    <w:p w:rsidR="00B231FE" w:rsidRPr="00360AC6" w:rsidRDefault="00B231FE" w:rsidP="0093213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"/>
        <w:tblW w:w="9923" w:type="dxa"/>
        <w:tblInd w:w="-176" w:type="dxa"/>
        <w:tblLook w:val="04A0"/>
      </w:tblPr>
      <w:tblGrid>
        <w:gridCol w:w="993"/>
        <w:gridCol w:w="3402"/>
        <w:gridCol w:w="1615"/>
        <w:gridCol w:w="1745"/>
        <w:gridCol w:w="2168"/>
      </w:tblGrid>
      <w:tr w:rsidR="00483397" w:rsidRPr="00360AC6" w:rsidTr="004379DF">
        <w:tc>
          <w:tcPr>
            <w:tcW w:w="993" w:type="dxa"/>
            <w:shd w:val="clear" w:color="auto" w:fill="FABF8F" w:themeFill="accent6" w:themeFillTint="99"/>
          </w:tcPr>
          <w:p w:rsidR="00483397" w:rsidRPr="00360AC6" w:rsidRDefault="00483397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hAnsiTheme="majorHAnsi"/>
                <w:b/>
                <w:sz w:val="24"/>
                <w:szCs w:val="24"/>
              </w:rPr>
              <w:t>S. no 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83397" w:rsidRPr="00360AC6" w:rsidRDefault="00483397" w:rsidP="0093213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0AC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1615" w:type="dxa"/>
            <w:shd w:val="clear" w:color="auto" w:fill="FABF8F" w:themeFill="accent6" w:themeFillTint="99"/>
          </w:tcPr>
          <w:p w:rsidR="00483397" w:rsidRPr="00360AC6" w:rsidRDefault="00483397" w:rsidP="006F78C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0AC6">
              <w:rPr>
                <w:rFonts w:asciiTheme="majorHAnsi" w:hAnsiTheme="majorHAnsi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45" w:type="dxa"/>
            <w:shd w:val="clear" w:color="auto" w:fill="FABF8F" w:themeFill="accent6" w:themeFillTint="99"/>
          </w:tcPr>
          <w:p w:rsidR="00483397" w:rsidRPr="00360AC6" w:rsidRDefault="00483397" w:rsidP="006F78C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60AC6">
              <w:rPr>
                <w:rFonts w:asciiTheme="majorHAnsi" w:hAnsiTheme="majorHAns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8" w:type="dxa"/>
            <w:shd w:val="clear" w:color="auto" w:fill="FABF8F" w:themeFill="accent6" w:themeFillTint="99"/>
          </w:tcPr>
          <w:p w:rsidR="00483397" w:rsidRPr="00360AC6" w:rsidRDefault="00483397" w:rsidP="005C68E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63322B" w:rsidRPr="00360AC6" w:rsidTr="004379DF">
        <w:trPr>
          <w:trHeight w:val="70"/>
        </w:trPr>
        <w:tc>
          <w:tcPr>
            <w:tcW w:w="993" w:type="dxa"/>
          </w:tcPr>
          <w:p w:rsidR="0063322B" w:rsidRPr="00360AC6" w:rsidRDefault="0063322B" w:rsidP="0053301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53301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60AC6">
              <w:rPr>
                <w:rFonts w:asciiTheme="majorHAnsi" w:hAnsiTheme="majorHAnsi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63322B" w:rsidRPr="00B231FE" w:rsidRDefault="0063322B" w:rsidP="006332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Approach roads have directions to the sub centre </w:t>
            </w:r>
          </w:p>
        </w:tc>
        <w:tc>
          <w:tcPr>
            <w:tcW w:w="1615" w:type="dxa"/>
          </w:tcPr>
          <w:p w:rsidR="0063322B" w:rsidRPr="003300F7" w:rsidRDefault="009045C3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63322B" w:rsidRPr="003300F7" w:rsidRDefault="009045C3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 w:val="restart"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322B" w:rsidRPr="00360AC6" w:rsidTr="004379DF">
        <w:trPr>
          <w:trHeight w:val="70"/>
        </w:trPr>
        <w:tc>
          <w:tcPr>
            <w:tcW w:w="993" w:type="dxa"/>
          </w:tcPr>
          <w:p w:rsidR="0063322B" w:rsidRPr="00360AC6" w:rsidRDefault="0053301C" w:rsidP="00EC2EB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63322B" w:rsidRPr="00360AC6">
              <w:rPr>
                <w:rFonts w:asciiTheme="majorHAnsi" w:hAnsiTheme="majorHAnsi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63322B" w:rsidRPr="00B231FE" w:rsidRDefault="0063322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Times New Roman"/>
                <w:sz w:val="24"/>
                <w:szCs w:val="24"/>
              </w:rPr>
              <w:t>Citizen Charter</w:t>
            </w:r>
          </w:p>
        </w:tc>
        <w:tc>
          <w:tcPr>
            <w:tcW w:w="161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322B" w:rsidRPr="00360AC6" w:rsidTr="004379DF">
        <w:tc>
          <w:tcPr>
            <w:tcW w:w="993" w:type="dxa"/>
          </w:tcPr>
          <w:p w:rsidR="0063322B" w:rsidRPr="00360AC6" w:rsidRDefault="0053301C" w:rsidP="00EC2EBB">
            <w:pPr>
              <w:rPr>
                <w:rFonts w:asciiTheme="majorHAnsi" w:hAnsiTheme="majorHAnsi" w:cs="Calibr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IN"/>
              </w:rPr>
              <w:t>10</w:t>
            </w:r>
            <w:r w:rsidR="0063322B"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>.3</w:t>
            </w:r>
          </w:p>
        </w:tc>
        <w:tc>
          <w:tcPr>
            <w:tcW w:w="3402" w:type="dxa"/>
          </w:tcPr>
          <w:p w:rsidR="0063322B" w:rsidRPr="00B231FE" w:rsidRDefault="0063322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Times New Roman"/>
                <w:sz w:val="24"/>
                <w:szCs w:val="24"/>
              </w:rPr>
              <w:t>Timings of the Sub Centre</w:t>
            </w:r>
          </w:p>
        </w:tc>
        <w:tc>
          <w:tcPr>
            <w:tcW w:w="161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322B" w:rsidRPr="00360AC6" w:rsidTr="004379DF">
        <w:tc>
          <w:tcPr>
            <w:tcW w:w="993" w:type="dxa"/>
          </w:tcPr>
          <w:p w:rsidR="0063322B" w:rsidRPr="00360AC6" w:rsidRDefault="0053301C" w:rsidP="00EC2EBB">
            <w:pPr>
              <w:rPr>
                <w:rFonts w:asciiTheme="majorHAnsi" w:hAnsiTheme="majorHAnsi" w:cs="Calibri"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IN"/>
              </w:rPr>
              <w:t>10</w:t>
            </w:r>
            <w:r w:rsidR="0063322B" w:rsidRPr="00360AC6">
              <w:rPr>
                <w:rFonts w:asciiTheme="majorHAnsi" w:hAnsiTheme="majorHAnsi" w:cs="Calibri"/>
                <w:sz w:val="24"/>
                <w:szCs w:val="24"/>
                <w:lang w:val="en-IN"/>
              </w:rPr>
              <w:t>.4</w:t>
            </w:r>
          </w:p>
        </w:tc>
        <w:tc>
          <w:tcPr>
            <w:tcW w:w="3402" w:type="dxa"/>
          </w:tcPr>
          <w:p w:rsidR="0063322B" w:rsidRPr="00B231FE" w:rsidRDefault="0063322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Calibri"/>
                <w:sz w:val="24"/>
                <w:szCs w:val="24"/>
                <w:lang w:val="en-IN"/>
              </w:rPr>
              <w:t>Visit schedule of “ANMs”</w:t>
            </w:r>
          </w:p>
        </w:tc>
        <w:tc>
          <w:tcPr>
            <w:tcW w:w="161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322B" w:rsidRPr="00360AC6" w:rsidTr="004379DF">
        <w:tc>
          <w:tcPr>
            <w:tcW w:w="993" w:type="dxa"/>
          </w:tcPr>
          <w:p w:rsidR="0063322B" w:rsidRPr="00360AC6" w:rsidRDefault="0053301C" w:rsidP="00EC2EB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63322B" w:rsidRPr="00360AC6">
              <w:rPr>
                <w:rFonts w:asciiTheme="majorHAnsi" w:hAnsiTheme="majorHAnsi" w:cs="Times New Roman"/>
                <w:sz w:val="24"/>
                <w:szCs w:val="24"/>
              </w:rPr>
              <w:t>.5</w:t>
            </w:r>
          </w:p>
        </w:tc>
        <w:tc>
          <w:tcPr>
            <w:tcW w:w="3402" w:type="dxa"/>
          </w:tcPr>
          <w:p w:rsidR="0063322B" w:rsidRPr="00B231FE" w:rsidRDefault="0063322B" w:rsidP="0093213D">
            <w:pPr>
              <w:rPr>
                <w:rFonts w:asciiTheme="majorHAnsi" w:hAnsiTheme="majorHAnsi" w:cs="Calibri"/>
                <w:sz w:val="24"/>
                <w:szCs w:val="24"/>
                <w:lang w:val="en-IN"/>
              </w:rPr>
            </w:pPr>
            <w:r w:rsidRPr="00B231FE">
              <w:rPr>
                <w:rFonts w:asciiTheme="majorHAnsi" w:hAnsiTheme="majorHAnsi" w:cs="Calibri"/>
                <w:sz w:val="24"/>
                <w:szCs w:val="24"/>
                <w:lang w:val="en-IN"/>
              </w:rPr>
              <w:t>Area distribution of the ANM</w:t>
            </w:r>
            <w:r w:rsidR="004379DF" w:rsidRPr="00B231FE">
              <w:rPr>
                <w:rFonts w:asciiTheme="majorHAnsi" w:hAnsiTheme="majorHAnsi" w:cs="Calibri"/>
                <w:sz w:val="24"/>
                <w:szCs w:val="24"/>
                <w:lang w:val="en-IN"/>
              </w:rPr>
              <w:t>s</w:t>
            </w:r>
            <w:r w:rsidR="00127A3E"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/ </w:t>
            </w:r>
            <w:r w:rsidR="00127A3E">
              <w:rPr>
                <w:rFonts w:asciiTheme="majorHAnsi" w:hAnsiTheme="majorHAnsi" w:cs="Calibri"/>
                <w:sz w:val="24"/>
                <w:szCs w:val="24"/>
                <w:lang w:val="en-IN"/>
              </w:rPr>
              <w:lastRenderedPageBreak/>
              <w:t>VHND plan</w:t>
            </w:r>
            <w:r w:rsidRPr="00B231FE">
              <w:rPr>
                <w:rFonts w:asciiTheme="majorHAnsi" w:hAnsiTheme="majorHAnsi" w:cs="Calibri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1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Y</w:t>
            </w:r>
          </w:p>
        </w:tc>
        <w:tc>
          <w:tcPr>
            <w:tcW w:w="174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322B" w:rsidRPr="00360AC6" w:rsidTr="004379DF">
        <w:tc>
          <w:tcPr>
            <w:tcW w:w="993" w:type="dxa"/>
          </w:tcPr>
          <w:p w:rsidR="0063322B" w:rsidRPr="00360AC6" w:rsidRDefault="0053301C" w:rsidP="00EC2EB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</w:t>
            </w:r>
            <w:r w:rsidR="0063322B" w:rsidRPr="00360AC6">
              <w:rPr>
                <w:rFonts w:asciiTheme="majorHAnsi" w:hAnsiTheme="majorHAnsi" w:cs="Times New Roman"/>
                <w:sz w:val="24"/>
                <w:szCs w:val="24"/>
              </w:rPr>
              <w:t>.6</w:t>
            </w:r>
          </w:p>
        </w:tc>
        <w:tc>
          <w:tcPr>
            <w:tcW w:w="3402" w:type="dxa"/>
          </w:tcPr>
          <w:p w:rsidR="0063322B" w:rsidRPr="00B231FE" w:rsidRDefault="004379DF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Times New Roman"/>
                <w:sz w:val="24"/>
                <w:szCs w:val="24"/>
              </w:rPr>
              <w:t xml:space="preserve">SBA </w:t>
            </w:r>
            <w:r w:rsidR="0063322B" w:rsidRPr="00B231FE">
              <w:rPr>
                <w:rFonts w:asciiTheme="majorHAnsi" w:hAnsiTheme="majorHAnsi" w:cs="Times New Roman"/>
                <w:sz w:val="24"/>
                <w:szCs w:val="24"/>
              </w:rPr>
              <w:t xml:space="preserve">Protocol Posters </w:t>
            </w:r>
          </w:p>
        </w:tc>
        <w:tc>
          <w:tcPr>
            <w:tcW w:w="161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322B" w:rsidRPr="00360AC6" w:rsidTr="004379DF">
        <w:tc>
          <w:tcPr>
            <w:tcW w:w="993" w:type="dxa"/>
          </w:tcPr>
          <w:p w:rsidR="0063322B" w:rsidRPr="00360AC6" w:rsidRDefault="0053301C" w:rsidP="00EC2EB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63322B" w:rsidRPr="00360AC6">
              <w:rPr>
                <w:rFonts w:asciiTheme="majorHAnsi" w:hAnsiTheme="majorHAnsi" w:cs="Times New Roman"/>
                <w:sz w:val="24"/>
                <w:szCs w:val="24"/>
              </w:rPr>
              <w:t>.7</w:t>
            </w:r>
          </w:p>
        </w:tc>
        <w:tc>
          <w:tcPr>
            <w:tcW w:w="3402" w:type="dxa"/>
          </w:tcPr>
          <w:p w:rsidR="0063322B" w:rsidRPr="00B231FE" w:rsidRDefault="0063322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Times New Roman"/>
                <w:sz w:val="24"/>
                <w:szCs w:val="24"/>
              </w:rPr>
              <w:t xml:space="preserve">JSSK  entitlements </w:t>
            </w:r>
          </w:p>
        </w:tc>
        <w:tc>
          <w:tcPr>
            <w:tcW w:w="161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63322B" w:rsidRPr="003300F7" w:rsidRDefault="0063322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63322B" w:rsidRPr="00360AC6" w:rsidRDefault="0063322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163B" w:rsidRPr="00360AC6" w:rsidTr="004379DF">
        <w:tc>
          <w:tcPr>
            <w:tcW w:w="993" w:type="dxa"/>
          </w:tcPr>
          <w:p w:rsidR="0073163B" w:rsidRDefault="0073163B" w:rsidP="0073163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10.8</w:t>
            </w:r>
          </w:p>
        </w:tc>
        <w:tc>
          <w:tcPr>
            <w:tcW w:w="3402" w:type="dxa"/>
          </w:tcPr>
          <w:p w:rsidR="0073163B" w:rsidRPr="00B231FE" w:rsidRDefault="0073163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>Immunization Schedule</w:t>
            </w:r>
          </w:p>
        </w:tc>
        <w:tc>
          <w:tcPr>
            <w:tcW w:w="1615" w:type="dxa"/>
          </w:tcPr>
          <w:p w:rsidR="0073163B" w:rsidRPr="003300F7" w:rsidRDefault="0073163B" w:rsidP="007316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73163B" w:rsidRPr="003300F7" w:rsidRDefault="0073163B" w:rsidP="007316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73163B" w:rsidRPr="00360AC6" w:rsidRDefault="0073163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163B" w:rsidRPr="00360AC6" w:rsidTr="004379DF">
        <w:tc>
          <w:tcPr>
            <w:tcW w:w="993" w:type="dxa"/>
          </w:tcPr>
          <w:p w:rsidR="0073163B" w:rsidRPr="00360AC6" w:rsidRDefault="0073163B" w:rsidP="0073163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10.9</w:t>
            </w:r>
          </w:p>
        </w:tc>
        <w:tc>
          <w:tcPr>
            <w:tcW w:w="3402" w:type="dxa"/>
          </w:tcPr>
          <w:p w:rsidR="0073163B" w:rsidRPr="00B231FE" w:rsidRDefault="0073163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="Cambria" w:hAnsi="Cambria"/>
                <w:sz w:val="24"/>
                <w:szCs w:val="24"/>
              </w:rPr>
              <w:t>JSY entitlements</w:t>
            </w:r>
          </w:p>
        </w:tc>
        <w:tc>
          <w:tcPr>
            <w:tcW w:w="1615" w:type="dxa"/>
          </w:tcPr>
          <w:p w:rsidR="0073163B" w:rsidRPr="003300F7" w:rsidRDefault="0073163B" w:rsidP="007316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73163B" w:rsidRPr="003300F7" w:rsidRDefault="0073163B" w:rsidP="007316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73163B" w:rsidRPr="00360AC6" w:rsidRDefault="0073163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163B" w:rsidRPr="00360AC6" w:rsidTr="004379DF">
        <w:tc>
          <w:tcPr>
            <w:tcW w:w="993" w:type="dxa"/>
          </w:tcPr>
          <w:p w:rsidR="0073163B" w:rsidRPr="00360AC6" w:rsidRDefault="0073163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10.10</w:t>
            </w:r>
          </w:p>
        </w:tc>
        <w:tc>
          <w:tcPr>
            <w:tcW w:w="3402" w:type="dxa"/>
          </w:tcPr>
          <w:p w:rsidR="0073163B" w:rsidRPr="00B231FE" w:rsidRDefault="0073163B" w:rsidP="0093213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hAnsiTheme="majorHAnsi" w:cs="Times New Roman"/>
                <w:sz w:val="24"/>
                <w:szCs w:val="24"/>
              </w:rPr>
              <w:t xml:space="preserve">Other related IEC material </w:t>
            </w:r>
          </w:p>
        </w:tc>
        <w:tc>
          <w:tcPr>
            <w:tcW w:w="1615" w:type="dxa"/>
          </w:tcPr>
          <w:p w:rsidR="0073163B" w:rsidRPr="003300F7" w:rsidRDefault="0073163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45" w:type="dxa"/>
          </w:tcPr>
          <w:p w:rsidR="0073163B" w:rsidRPr="003300F7" w:rsidRDefault="0073163B" w:rsidP="00047F5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168" w:type="dxa"/>
            <w:vMerge/>
          </w:tcPr>
          <w:p w:rsidR="0073163B" w:rsidRPr="00360AC6" w:rsidRDefault="0073163B" w:rsidP="005C68E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E7113" w:rsidRDefault="00DE7113" w:rsidP="00CF01CA">
      <w:pPr>
        <w:spacing w:after="0"/>
        <w:jc w:val="both"/>
        <w:rPr>
          <w:rFonts w:asciiTheme="majorHAnsi" w:hAnsiTheme="majorHAnsi"/>
          <w:b/>
          <w:color w:val="700000"/>
          <w:sz w:val="20"/>
        </w:rPr>
      </w:pPr>
    </w:p>
    <w:p w:rsidR="00DE7113" w:rsidRPr="007056A3" w:rsidRDefault="00DE7113" w:rsidP="00DE71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</w:pPr>
      <w:r w:rsidRPr="007056A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Section XI: Previous supervisory visits:</w:t>
      </w:r>
    </w:p>
    <w:p w:rsidR="00033C0F" w:rsidRDefault="00033C0F" w:rsidP="00DE711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</w:p>
    <w:tbl>
      <w:tblPr>
        <w:tblStyle w:val="TableGrid"/>
        <w:tblW w:w="9747" w:type="dxa"/>
        <w:tblLook w:val="04A0"/>
      </w:tblPr>
      <w:tblGrid>
        <w:gridCol w:w="969"/>
        <w:gridCol w:w="4086"/>
        <w:gridCol w:w="2529"/>
        <w:gridCol w:w="2163"/>
      </w:tblGrid>
      <w:tr w:rsidR="00DE7113" w:rsidTr="00DE7113">
        <w:trPr>
          <w:trHeight w:val="655"/>
        </w:trPr>
        <w:tc>
          <w:tcPr>
            <w:tcW w:w="969" w:type="dxa"/>
            <w:shd w:val="clear" w:color="auto" w:fill="FABF8F" w:themeFill="accent6" w:themeFillTint="99"/>
          </w:tcPr>
          <w:p w:rsidR="00DE7113" w:rsidRPr="00B128C8" w:rsidRDefault="00DE7113" w:rsidP="00E030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128C8">
              <w:rPr>
                <w:rFonts w:asciiTheme="majorHAnsi" w:hAnsiTheme="majorHAnsi"/>
                <w:b/>
                <w:sz w:val="24"/>
                <w:szCs w:val="24"/>
              </w:rPr>
              <w:t>S. no </w:t>
            </w:r>
          </w:p>
        </w:tc>
        <w:tc>
          <w:tcPr>
            <w:tcW w:w="4086" w:type="dxa"/>
            <w:shd w:val="clear" w:color="auto" w:fill="FABF8F" w:themeFill="accent6" w:themeFillTint="99"/>
          </w:tcPr>
          <w:p w:rsidR="00DE7113" w:rsidRPr="00B128C8" w:rsidRDefault="00DE7113" w:rsidP="00DE711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8C8">
              <w:rPr>
                <w:rFonts w:asciiTheme="majorHAnsi" w:hAnsiTheme="majorHAnsi" w:cs="Times New Roman"/>
                <w:b/>
                <w:sz w:val="24"/>
                <w:szCs w:val="24"/>
              </w:rPr>
              <w:t>Name and Designation of the supervisor</w:t>
            </w:r>
          </w:p>
        </w:tc>
        <w:tc>
          <w:tcPr>
            <w:tcW w:w="2529" w:type="dxa"/>
            <w:shd w:val="clear" w:color="auto" w:fill="FABF8F" w:themeFill="accent6" w:themeFillTint="99"/>
          </w:tcPr>
          <w:p w:rsidR="00DE7113" w:rsidRPr="00B128C8" w:rsidRDefault="00DE7113" w:rsidP="00E030D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8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Place of posting of Supervisor </w:t>
            </w:r>
          </w:p>
        </w:tc>
        <w:tc>
          <w:tcPr>
            <w:tcW w:w="2163" w:type="dxa"/>
            <w:shd w:val="clear" w:color="auto" w:fill="FABF8F" w:themeFill="accent6" w:themeFillTint="99"/>
          </w:tcPr>
          <w:p w:rsidR="00DE7113" w:rsidRPr="00B128C8" w:rsidRDefault="00DE7113" w:rsidP="00E030D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128C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Date of visit </w:t>
            </w:r>
          </w:p>
        </w:tc>
      </w:tr>
      <w:tr w:rsidR="00DE7113" w:rsidTr="00DE7113">
        <w:trPr>
          <w:trHeight w:val="748"/>
        </w:trPr>
        <w:tc>
          <w:tcPr>
            <w:tcW w:w="969" w:type="dxa"/>
          </w:tcPr>
          <w:p w:rsidR="00DE7113" w:rsidRPr="007762D6" w:rsidRDefault="00DE7113" w:rsidP="00DE711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086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DE7113" w:rsidTr="00DE7113">
        <w:trPr>
          <w:trHeight w:val="748"/>
        </w:trPr>
        <w:tc>
          <w:tcPr>
            <w:tcW w:w="969" w:type="dxa"/>
          </w:tcPr>
          <w:p w:rsidR="00DE7113" w:rsidRPr="007762D6" w:rsidRDefault="00DE7113" w:rsidP="00DE711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4086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DE7113" w:rsidTr="00DE7113">
        <w:trPr>
          <w:trHeight w:val="748"/>
        </w:trPr>
        <w:tc>
          <w:tcPr>
            <w:tcW w:w="969" w:type="dxa"/>
          </w:tcPr>
          <w:p w:rsidR="00DE7113" w:rsidRPr="007762D6" w:rsidRDefault="00DE7113" w:rsidP="00DE711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4086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DE7113" w:rsidTr="00DE7113">
        <w:trPr>
          <w:trHeight w:val="748"/>
        </w:trPr>
        <w:tc>
          <w:tcPr>
            <w:tcW w:w="969" w:type="dxa"/>
          </w:tcPr>
          <w:p w:rsidR="00DE7113" w:rsidRPr="007762D6" w:rsidRDefault="00DE7113" w:rsidP="00DE711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11.4 </w:t>
            </w:r>
          </w:p>
        </w:tc>
        <w:tc>
          <w:tcPr>
            <w:tcW w:w="4086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DE7113" w:rsidTr="00DE7113">
        <w:trPr>
          <w:trHeight w:val="748"/>
        </w:trPr>
        <w:tc>
          <w:tcPr>
            <w:tcW w:w="969" w:type="dxa"/>
          </w:tcPr>
          <w:p w:rsidR="00DE7113" w:rsidRPr="007762D6" w:rsidRDefault="00DE7113" w:rsidP="00DE711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62D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4086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E7113" w:rsidRPr="00B128C8" w:rsidRDefault="00DE7113" w:rsidP="00DE7113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:rsidR="00DE7113" w:rsidRDefault="00DE7113" w:rsidP="00DE7113">
      <w:pPr>
        <w:spacing w:after="0" w:line="240" w:lineRule="auto"/>
        <w:rPr>
          <w:rFonts w:asciiTheme="majorHAnsi" w:hAnsiTheme="majorHAnsi"/>
          <w:b/>
          <w:color w:val="700000"/>
          <w:sz w:val="20"/>
        </w:rPr>
      </w:pPr>
      <w:r w:rsidRPr="00360AC6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 xml:space="preserve">  </w:t>
      </w:r>
    </w:p>
    <w:p w:rsidR="005C68E8" w:rsidRPr="00360AC6" w:rsidRDefault="005C68E8" w:rsidP="00CF01CA">
      <w:pPr>
        <w:spacing w:after="0"/>
        <w:jc w:val="both"/>
        <w:rPr>
          <w:rFonts w:asciiTheme="majorHAnsi" w:hAnsiTheme="majorHAnsi"/>
          <w:i/>
          <w:color w:val="700000"/>
          <w:sz w:val="20"/>
        </w:rPr>
      </w:pPr>
      <w:r w:rsidRPr="00360AC6">
        <w:rPr>
          <w:rFonts w:asciiTheme="majorHAnsi" w:hAnsiTheme="majorHAnsi"/>
          <w:b/>
          <w:color w:val="700000"/>
          <w:sz w:val="20"/>
        </w:rPr>
        <w:t xml:space="preserve">Note: </w:t>
      </w:r>
      <w:r w:rsidRPr="00360AC6">
        <w:rPr>
          <w:rFonts w:asciiTheme="majorHAnsi" w:hAnsiTheme="majorHAnsi"/>
          <w:i/>
          <w:color w:val="700000"/>
          <w:sz w:val="20"/>
        </w:rPr>
        <w:t xml:space="preserve">Ensure that necessary corrective measures are </w:t>
      </w:r>
      <w:r w:rsidR="004379DF">
        <w:rPr>
          <w:rFonts w:asciiTheme="majorHAnsi" w:hAnsiTheme="majorHAnsi"/>
          <w:i/>
          <w:color w:val="700000"/>
          <w:sz w:val="20"/>
        </w:rPr>
        <w:t>highlighted and if possible</w:t>
      </w:r>
      <w:r w:rsidR="00464F4A">
        <w:rPr>
          <w:rFonts w:asciiTheme="majorHAnsi" w:hAnsiTheme="majorHAnsi"/>
          <w:i/>
          <w:color w:val="700000"/>
          <w:sz w:val="20"/>
        </w:rPr>
        <w:t>,</w:t>
      </w:r>
      <w:r w:rsidR="004379DF">
        <w:rPr>
          <w:rFonts w:asciiTheme="majorHAnsi" w:hAnsiTheme="majorHAnsi"/>
          <w:i/>
          <w:color w:val="700000"/>
          <w:sz w:val="20"/>
        </w:rPr>
        <w:t xml:space="preserve"> action </w:t>
      </w:r>
      <w:r w:rsidRPr="00360AC6">
        <w:rPr>
          <w:rFonts w:asciiTheme="majorHAnsi" w:hAnsiTheme="majorHAnsi"/>
          <w:i/>
          <w:color w:val="700000"/>
          <w:sz w:val="20"/>
        </w:rPr>
        <w:t xml:space="preserve">taken on the spot. The Monthly report of monitoring visits and action points must be submitted to the appropriate authority for uploading </w:t>
      </w:r>
      <w:r w:rsidR="00565207">
        <w:rPr>
          <w:rFonts w:asciiTheme="majorHAnsi" w:hAnsiTheme="majorHAnsi"/>
          <w:i/>
          <w:color w:val="700000"/>
          <w:sz w:val="20"/>
        </w:rPr>
        <w:t xml:space="preserve">on </w:t>
      </w:r>
      <w:r w:rsidRPr="00360AC6">
        <w:rPr>
          <w:rFonts w:asciiTheme="majorHAnsi" w:hAnsiTheme="majorHAnsi"/>
          <w:i/>
          <w:color w:val="700000"/>
          <w:sz w:val="20"/>
        </w:rPr>
        <w:t>State MoHFW website</w:t>
      </w:r>
      <w:r w:rsidR="004379DF">
        <w:rPr>
          <w:rFonts w:asciiTheme="majorHAnsi" w:hAnsiTheme="majorHAnsi"/>
          <w:i/>
          <w:color w:val="700000"/>
          <w:sz w:val="20"/>
        </w:rPr>
        <w:t>.</w:t>
      </w:r>
      <w:r w:rsidRPr="00360AC6">
        <w:rPr>
          <w:rFonts w:asciiTheme="majorHAnsi" w:hAnsiTheme="majorHAnsi"/>
          <w:i/>
          <w:color w:val="700000"/>
          <w:sz w:val="20"/>
        </w:rPr>
        <w:t xml:space="preserve"> </w:t>
      </w:r>
    </w:p>
    <w:p w:rsidR="005C68E8" w:rsidRPr="00360AC6" w:rsidRDefault="005C68E8" w:rsidP="005C68E8">
      <w:pPr>
        <w:spacing w:after="0"/>
        <w:rPr>
          <w:rFonts w:asciiTheme="majorHAnsi" w:hAnsiTheme="majorHAnsi"/>
          <w:sz w:val="20"/>
        </w:rPr>
      </w:pPr>
      <w:r w:rsidRPr="00360AC6">
        <w:rPr>
          <w:rFonts w:asciiTheme="majorHAnsi" w:hAnsiTheme="majorHAnsi"/>
          <w:sz w:val="20"/>
        </w:rPr>
        <w:t>___________________________________________________________________________________________</w:t>
      </w:r>
    </w:p>
    <w:p w:rsidR="005C68E8" w:rsidRPr="00D16191" w:rsidRDefault="005C68E8" w:rsidP="005C68E8">
      <w:pPr>
        <w:rPr>
          <w:rFonts w:asciiTheme="majorHAnsi" w:hAnsiTheme="majorHAnsi"/>
          <w:b/>
          <w:i/>
          <w:sz w:val="20"/>
        </w:rPr>
      </w:pPr>
      <w:r w:rsidRPr="00D16191">
        <w:rPr>
          <w:rFonts w:asciiTheme="majorHAnsi" w:hAnsiTheme="majorHAnsi"/>
          <w:b/>
          <w:i/>
          <w:sz w:val="20"/>
        </w:rPr>
        <w:t xml:space="preserve">To be filled by </w:t>
      </w:r>
      <w:r w:rsidR="00D16191" w:rsidRPr="00D16191">
        <w:rPr>
          <w:rFonts w:asciiTheme="majorHAnsi" w:hAnsiTheme="majorHAnsi"/>
          <w:b/>
          <w:i/>
          <w:sz w:val="20"/>
        </w:rPr>
        <w:t>monitor</w:t>
      </w:r>
      <w:r w:rsidRPr="00D16191">
        <w:rPr>
          <w:rFonts w:asciiTheme="majorHAnsi" w:hAnsiTheme="majorHAnsi"/>
          <w:b/>
          <w:i/>
          <w:sz w:val="20"/>
        </w:rPr>
        <w:t>(s) at the end of activity</w:t>
      </w:r>
    </w:p>
    <w:tbl>
      <w:tblPr>
        <w:tblStyle w:val="TableGrid"/>
        <w:tblW w:w="9999" w:type="dxa"/>
        <w:tblInd w:w="-252" w:type="dxa"/>
        <w:tblLook w:val="04A0"/>
      </w:tblPr>
      <w:tblGrid>
        <w:gridCol w:w="2487"/>
        <w:gridCol w:w="4366"/>
        <w:gridCol w:w="1598"/>
        <w:gridCol w:w="1548"/>
      </w:tblGrid>
      <w:tr w:rsidR="005C68E8" w:rsidRPr="00360AC6" w:rsidTr="00453730">
        <w:tc>
          <w:tcPr>
            <w:tcW w:w="2487" w:type="dxa"/>
            <w:shd w:val="clear" w:color="auto" w:fill="FABF8F" w:themeFill="accent6" w:themeFillTint="99"/>
          </w:tcPr>
          <w:p w:rsidR="005C68E8" w:rsidRPr="007762D6" w:rsidRDefault="005C68E8" w:rsidP="002F29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62D6">
              <w:rPr>
                <w:rFonts w:asciiTheme="majorHAnsi" w:hAnsiTheme="majorHAnsi"/>
                <w:b/>
                <w:sz w:val="24"/>
                <w:szCs w:val="24"/>
              </w:rPr>
              <w:t>Key Findings</w:t>
            </w:r>
          </w:p>
          <w:p w:rsidR="005C68E8" w:rsidRPr="007762D6" w:rsidRDefault="005C68E8" w:rsidP="002F29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ABF8F" w:themeFill="accent6" w:themeFillTint="99"/>
          </w:tcPr>
          <w:p w:rsidR="005C68E8" w:rsidRPr="007762D6" w:rsidRDefault="005C68E8" w:rsidP="002F29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62D6">
              <w:rPr>
                <w:rFonts w:asciiTheme="majorHAnsi" w:hAnsiTheme="majorHAnsi"/>
                <w:b/>
                <w:sz w:val="24"/>
                <w:szCs w:val="24"/>
              </w:rPr>
              <w:t>Actions Taken/Proposed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5C68E8" w:rsidRPr="007762D6" w:rsidRDefault="005C68E8" w:rsidP="002F29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62D6">
              <w:rPr>
                <w:rFonts w:asciiTheme="majorHAnsi" w:hAnsiTheme="majorHAnsi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:rsidR="005C68E8" w:rsidRPr="007762D6" w:rsidRDefault="005C68E8" w:rsidP="002F29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762D6">
              <w:rPr>
                <w:rFonts w:asciiTheme="majorHAnsi" w:hAnsiTheme="majorHAnsi"/>
                <w:b/>
                <w:sz w:val="24"/>
                <w:szCs w:val="24"/>
              </w:rPr>
              <w:t>Timeline</w:t>
            </w:r>
          </w:p>
        </w:tc>
      </w:tr>
      <w:tr w:rsidR="005C68E8" w:rsidRPr="00360AC6" w:rsidTr="00453730">
        <w:tc>
          <w:tcPr>
            <w:tcW w:w="2487" w:type="dxa"/>
          </w:tcPr>
          <w:p w:rsidR="005C68E8" w:rsidRPr="00360AC6" w:rsidRDefault="005C68E8" w:rsidP="002F29EA">
            <w:pPr>
              <w:rPr>
                <w:rFonts w:asciiTheme="majorHAnsi" w:hAnsiTheme="majorHAnsi"/>
                <w:sz w:val="20"/>
              </w:rPr>
            </w:pPr>
          </w:p>
          <w:p w:rsidR="005C68E8" w:rsidRPr="00360AC6" w:rsidRDefault="005C68E8" w:rsidP="002F29EA">
            <w:pPr>
              <w:rPr>
                <w:rFonts w:asciiTheme="majorHAnsi" w:hAnsiTheme="majorHAnsi"/>
                <w:sz w:val="20"/>
              </w:rPr>
            </w:pPr>
          </w:p>
          <w:p w:rsidR="005C68E8" w:rsidRPr="00360AC6" w:rsidRDefault="005C68E8" w:rsidP="002F29EA">
            <w:pPr>
              <w:rPr>
                <w:rFonts w:asciiTheme="majorHAnsi" w:hAnsiTheme="majorHAnsi"/>
                <w:sz w:val="20"/>
              </w:rPr>
            </w:pPr>
          </w:p>
          <w:p w:rsidR="005C68E8" w:rsidRDefault="005C68E8" w:rsidP="002F29EA">
            <w:pPr>
              <w:rPr>
                <w:rFonts w:asciiTheme="majorHAnsi" w:hAnsiTheme="majorHAnsi"/>
                <w:sz w:val="20"/>
              </w:rPr>
            </w:pPr>
          </w:p>
          <w:p w:rsidR="00CF01CA" w:rsidRDefault="00CF01CA" w:rsidP="002F29EA">
            <w:pPr>
              <w:rPr>
                <w:rFonts w:asciiTheme="majorHAnsi" w:hAnsiTheme="majorHAnsi"/>
                <w:sz w:val="20"/>
              </w:rPr>
            </w:pPr>
          </w:p>
          <w:p w:rsidR="00CF01CA" w:rsidRDefault="00CF01CA" w:rsidP="002F29EA">
            <w:pPr>
              <w:rPr>
                <w:rFonts w:asciiTheme="majorHAnsi" w:hAnsiTheme="majorHAnsi"/>
                <w:sz w:val="20"/>
              </w:rPr>
            </w:pPr>
          </w:p>
          <w:p w:rsidR="00CF01CA" w:rsidRDefault="00CF01CA" w:rsidP="002F29EA">
            <w:pPr>
              <w:rPr>
                <w:rFonts w:asciiTheme="majorHAnsi" w:hAnsiTheme="majorHAnsi"/>
                <w:sz w:val="20"/>
              </w:rPr>
            </w:pPr>
          </w:p>
          <w:p w:rsidR="005C68E8" w:rsidRPr="00360AC6" w:rsidRDefault="005C68E8" w:rsidP="002F29EA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366" w:type="dxa"/>
          </w:tcPr>
          <w:p w:rsidR="005C68E8" w:rsidRDefault="005C68E8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Default="001A5466" w:rsidP="002F29EA">
            <w:pPr>
              <w:rPr>
                <w:rFonts w:asciiTheme="majorHAnsi" w:hAnsiTheme="majorHAnsi"/>
                <w:sz w:val="20"/>
              </w:rPr>
            </w:pPr>
          </w:p>
          <w:p w:rsidR="001A5466" w:rsidRPr="00360AC6" w:rsidRDefault="001A5466" w:rsidP="002F29E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98" w:type="dxa"/>
          </w:tcPr>
          <w:p w:rsidR="005C68E8" w:rsidRPr="00360AC6" w:rsidRDefault="005C68E8" w:rsidP="002F29E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48" w:type="dxa"/>
          </w:tcPr>
          <w:p w:rsidR="005C68E8" w:rsidRPr="00360AC6" w:rsidRDefault="005C68E8" w:rsidP="002F29EA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5C68E8" w:rsidRDefault="005C68E8" w:rsidP="00CF01CA">
      <w:pPr>
        <w:rPr>
          <w:rFonts w:asciiTheme="majorHAnsi" w:hAnsiTheme="majorHAnsi"/>
        </w:rPr>
      </w:pPr>
    </w:p>
    <w:p w:rsidR="00DE7113" w:rsidRPr="00360AC6" w:rsidRDefault="00DE7113" w:rsidP="00CF01CA">
      <w:pPr>
        <w:rPr>
          <w:rFonts w:asciiTheme="majorHAnsi" w:hAnsiTheme="majorHAnsi"/>
        </w:rPr>
      </w:pPr>
    </w:p>
    <w:sectPr w:rsidR="00DE7113" w:rsidRPr="00360AC6" w:rsidSect="00BF1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77" w:rsidRDefault="00DE4377" w:rsidP="00F85314">
      <w:pPr>
        <w:spacing w:after="0" w:line="240" w:lineRule="auto"/>
      </w:pPr>
      <w:r>
        <w:separator/>
      </w:r>
    </w:p>
  </w:endnote>
  <w:endnote w:type="continuationSeparator" w:id="0">
    <w:p w:rsidR="00DE4377" w:rsidRDefault="00DE4377" w:rsidP="00F8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6C" w:rsidRDefault="007F18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p w:rsidR="007F186C" w:rsidRPr="00F85314" w:rsidRDefault="007F186C" w:rsidP="00F85314">
        <w:pPr>
          <w:pStyle w:val="Footer"/>
          <w:jc w:val="center"/>
          <w:rPr>
            <w:rFonts w:asciiTheme="majorHAnsi" w:hAnsiTheme="majorHAnsi"/>
          </w:rPr>
        </w:pPr>
        <w:r w:rsidRPr="00F85314">
          <w:rPr>
            <w:rFonts w:asciiTheme="majorHAnsi" w:hAnsiTheme="majorHAnsi"/>
            <w:sz w:val="18"/>
          </w:rPr>
          <w:t xml:space="preserve">Page </w:t>
        </w:r>
        <w:r w:rsidR="00651A78" w:rsidRPr="00F85314">
          <w:rPr>
            <w:rFonts w:asciiTheme="majorHAnsi" w:hAnsiTheme="majorHAnsi"/>
            <w:b/>
            <w:sz w:val="20"/>
            <w:szCs w:val="24"/>
          </w:rPr>
          <w:fldChar w:fldCharType="begin"/>
        </w:r>
        <w:r w:rsidRPr="00F85314">
          <w:rPr>
            <w:rFonts w:asciiTheme="majorHAnsi" w:hAnsiTheme="majorHAnsi"/>
            <w:b/>
            <w:sz w:val="18"/>
          </w:rPr>
          <w:instrText xml:space="preserve"> PAGE </w:instrText>
        </w:r>
        <w:r w:rsidR="00651A78" w:rsidRPr="00F85314">
          <w:rPr>
            <w:rFonts w:asciiTheme="majorHAnsi" w:hAnsiTheme="majorHAnsi"/>
            <w:b/>
            <w:sz w:val="20"/>
            <w:szCs w:val="24"/>
          </w:rPr>
          <w:fldChar w:fldCharType="separate"/>
        </w:r>
        <w:r w:rsidR="00AA34B8">
          <w:rPr>
            <w:rFonts w:asciiTheme="majorHAnsi" w:hAnsiTheme="majorHAnsi"/>
            <w:b/>
            <w:noProof/>
            <w:sz w:val="18"/>
          </w:rPr>
          <w:t>1</w:t>
        </w:r>
        <w:r w:rsidR="00651A78" w:rsidRPr="00F85314">
          <w:rPr>
            <w:rFonts w:asciiTheme="majorHAnsi" w:hAnsiTheme="majorHAnsi"/>
            <w:b/>
            <w:sz w:val="20"/>
            <w:szCs w:val="24"/>
          </w:rPr>
          <w:fldChar w:fldCharType="end"/>
        </w:r>
        <w:r w:rsidRPr="00F85314">
          <w:rPr>
            <w:rFonts w:asciiTheme="majorHAnsi" w:hAnsiTheme="majorHAnsi"/>
            <w:sz w:val="18"/>
          </w:rPr>
          <w:t xml:space="preserve"> of </w:t>
        </w:r>
        <w:r w:rsidR="00651A78" w:rsidRPr="00F85314">
          <w:rPr>
            <w:rFonts w:asciiTheme="majorHAnsi" w:hAnsiTheme="majorHAnsi"/>
            <w:b/>
            <w:sz w:val="20"/>
            <w:szCs w:val="24"/>
          </w:rPr>
          <w:fldChar w:fldCharType="begin"/>
        </w:r>
        <w:r w:rsidRPr="00F85314">
          <w:rPr>
            <w:rFonts w:asciiTheme="majorHAnsi" w:hAnsiTheme="majorHAnsi"/>
            <w:b/>
            <w:sz w:val="18"/>
          </w:rPr>
          <w:instrText xml:space="preserve"> NUMPAGES  </w:instrText>
        </w:r>
        <w:r w:rsidR="00651A78" w:rsidRPr="00F85314">
          <w:rPr>
            <w:rFonts w:asciiTheme="majorHAnsi" w:hAnsiTheme="majorHAnsi"/>
            <w:b/>
            <w:sz w:val="20"/>
            <w:szCs w:val="24"/>
          </w:rPr>
          <w:fldChar w:fldCharType="separate"/>
        </w:r>
        <w:r w:rsidR="00AA34B8">
          <w:rPr>
            <w:rFonts w:asciiTheme="majorHAnsi" w:hAnsiTheme="majorHAnsi"/>
            <w:b/>
            <w:noProof/>
            <w:sz w:val="18"/>
          </w:rPr>
          <w:t>6</w:t>
        </w:r>
        <w:r w:rsidR="00651A78" w:rsidRPr="00F85314">
          <w:rPr>
            <w:rFonts w:asciiTheme="majorHAnsi" w:hAnsiTheme="majorHAnsi"/>
            <w:b/>
            <w:sz w:val="20"/>
            <w:szCs w:val="24"/>
          </w:rPr>
          <w:fldChar w:fldCharType="end"/>
        </w:r>
      </w:p>
    </w:sdtContent>
  </w:sdt>
  <w:p w:rsidR="007F186C" w:rsidRDefault="007F18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6C" w:rsidRDefault="007F1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77" w:rsidRDefault="00DE4377" w:rsidP="00F85314">
      <w:pPr>
        <w:spacing w:after="0" w:line="240" w:lineRule="auto"/>
      </w:pPr>
      <w:r>
        <w:separator/>
      </w:r>
    </w:p>
  </w:footnote>
  <w:footnote w:type="continuationSeparator" w:id="0">
    <w:p w:rsidR="00DE4377" w:rsidRDefault="00DE4377" w:rsidP="00F8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6C" w:rsidRDefault="007F18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6C" w:rsidRPr="00F85314" w:rsidRDefault="007F186C" w:rsidP="00F85314">
    <w:pPr>
      <w:pStyle w:val="Footer"/>
      <w:rPr>
        <w:rFonts w:asciiTheme="majorHAnsi" w:hAnsiTheme="majorHAnsi"/>
        <w:i/>
        <w:sz w:val="18"/>
      </w:rPr>
    </w:pPr>
    <w:r w:rsidRPr="00F85314"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-106680</wp:posOffset>
          </wp:positionV>
          <wp:extent cx="723900" cy="485775"/>
          <wp:effectExtent l="0" t="0" r="0" b="9525"/>
          <wp:wrapNone/>
          <wp:docPr id="1" name="Picture 1" descr="http://health.puducherry.gov.in/NRH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://health.puducherry.gov.in/NRH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5314">
      <w:rPr>
        <w:rFonts w:asciiTheme="majorHAnsi" w:hAnsiTheme="majorHAnsi"/>
        <w:i/>
        <w:sz w:val="18"/>
      </w:rPr>
      <w:t>Monitoring Checklist for the Sub Centre- MoHFW</w:t>
    </w:r>
  </w:p>
  <w:p w:rsidR="007F186C" w:rsidRDefault="007F186C" w:rsidP="000A3845">
    <w:pPr>
      <w:pStyle w:val="Header"/>
    </w:pPr>
    <w:r>
      <w:tab/>
    </w:r>
    <w:r>
      <w:tab/>
    </w:r>
  </w:p>
  <w:p w:rsidR="007F186C" w:rsidRDefault="007F18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6C" w:rsidRDefault="007F18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81B"/>
    <w:multiLevelType w:val="hybridMultilevel"/>
    <w:tmpl w:val="9D902D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48FB"/>
    <w:multiLevelType w:val="hybridMultilevel"/>
    <w:tmpl w:val="08A28A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68E8"/>
    <w:rsid w:val="00025003"/>
    <w:rsid w:val="00033C0F"/>
    <w:rsid w:val="0004107D"/>
    <w:rsid w:val="00047F57"/>
    <w:rsid w:val="000512FF"/>
    <w:rsid w:val="000525F7"/>
    <w:rsid w:val="00056CB0"/>
    <w:rsid w:val="00063428"/>
    <w:rsid w:val="000654ED"/>
    <w:rsid w:val="000676E8"/>
    <w:rsid w:val="0007726D"/>
    <w:rsid w:val="00090631"/>
    <w:rsid w:val="00092D02"/>
    <w:rsid w:val="0009632E"/>
    <w:rsid w:val="000A3845"/>
    <w:rsid w:val="000B4C91"/>
    <w:rsid w:val="000F0F7B"/>
    <w:rsid w:val="001127F2"/>
    <w:rsid w:val="001172F2"/>
    <w:rsid w:val="00117E4C"/>
    <w:rsid w:val="00122A14"/>
    <w:rsid w:val="00127A3E"/>
    <w:rsid w:val="00156D86"/>
    <w:rsid w:val="001A5466"/>
    <w:rsid w:val="001E2F0D"/>
    <w:rsid w:val="001E5BEC"/>
    <w:rsid w:val="00210B04"/>
    <w:rsid w:val="0023777C"/>
    <w:rsid w:val="00253DFF"/>
    <w:rsid w:val="002603F9"/>
    <w:rsid w:val="00260E5B"/>
    <w:rsid w:val="00275F21"/>
    <w:rsid w:val="002A4DA5"/>
    <w:rsid w:val="002C2D68"/>
    <w:rsid w:val="002F29EA"/>
    <w:rsid w:val="003300F7"/>
    <w:rsid w:val="003346E3"/>
    <w:rsid w:val="003537EF"/>
    <w:rsid w:val="00353E93"/>
    <w:rsid w:val="00360AC6"/>
    <w:rsid w:val="00367EDB"/>
    <w:rsid w:val="00374029"/>
    <w:rsid w:val="00387387"/>
    <w:rsid w:val="003943D5"/>
    <w:rsid w:val="003E29E4"/>
    <w:rsid w:val="0042105F"/>
    <w:rsid w:val="004379DF"/>
    <w:rsid w:val="004416D6"/>
    <w:rsid w:val="004421BE"/>
    <w:rsid w:val="0044493E"/>
    <w:rsid w:val="00453730"/>
    <w:rsid w:val="00464F4A"/>
    <w:rsid w:val="00483397"/>
    <w:rsid w:val="004A3F7D"/>
    <w:rsid w:val="004C1767"/>
    <w:rsid w:val="004C4165"/>
    <w:rsid w:val="004D079A"/>
    <w:rsid w:val="00515280"/>
    <w:rsid w:val="0053301C"/>
    <w:rsid w:val="00535730"/>
    <w:rsid w:val="005534B7"/>
    <w:rsid w:val="00564268"/>
    <w:rsid w:val="00565207"/>
    <w:rsid w:val="005955FD"/>
    <w:rsid w:val="005C68E8"/>
    <w:rsid w:val="00601479"/>
    <w:rsid w:val="0061545B"/>
    <w:rsid w:val="006236FD"/>
    <w:rsid w:val="0063322B"/>
    <w:rsid w:val="00651A78"/>
    <w:rsid w:val="00682EA6"/>
    <w:rsid w:val="00686368"/>
    <w:rsid w:val="006A14AD"/>
    <w:rsid w:val="006D4AE2"/>
    <w:rsid w:val="006F0BBF"/>
    <w:rsid w:val="006F78CE"/>
    <w:rsid w:val="00701D5B"/>
    <w:rsid w:val="007056A3"/>
    <w:rsid w:val="00720B8A"/>
    <w:rsid w:val="007220AE"/>
    <w:rsid w:val="0073163B"/>
    <w:rsid w:val="00773BB5"/>
    <w:rsid w:val="007762D6"/>
    <w:rsid w:val="00792F8F"/>
    <w:rsid w:val="007944F6"/>
    <w:rsid w:val="007C2495"/>
    <w:rsid w:val="007D7907"/>
    <w:rsid w:val="007E0746"/>
    <w:rsid w:val="007E13F7"/>
    <w:rsid w:val="007F186C"/>
    <w:rsid w:val="00834130"/>
    <w:rsid w:val="00844504"/>
    <w:rsid w:val="00856187"/>
    <w:rsid w:val="0085758C"/>
    <w:rsid w:val="00872DB7"/>
    <w:rsid w:val="00890D6A"/>
    <w:rsid w:val="008B320B"/>
    <w:rsid w:val="008C29A8"/>
    <w:rsid w:val="008E5E6B"/>
    <w:rsid w:val="009023E2"/>
    <w:rsid w:val="00904399"/>
    <w:rsid w:val="009045C3"/>
    <w:rsid w:val="0093213D"/>
    <w:rsid w:val="009639C3"/>
    <w:rsid w:val="00973A33"/>
    <w:rsid w:val="00992553"/>
    <w:rsid w:val="009A746F"/>
    <w:rsid w:val="009B5F57"/>
    <w:rsid w:val="009D0AA0"/>
    <w:rsid w:val="009F7B96"/>
    <w:rsid w:val="00A067F5"/>
    <w:rsid w:val="00A53D72"/>
    <w:rsid w:val="00A91395"/>
    <w:rsid w:val="00AA34B8"/>
    <w:rsid w:val="00AA518F"/>
    <w:rsid w:val="00AB088D"/>
    <w:rsid w:val="00AB3011"/>
    <w:rsid w:val="00AB48E2"/>
    <w:rsid w:val="00AB6BFE"/>
    <w:rsid w:val="00AD0F43"/>
    <w:rsid w:val="00AD7208"/>
    <w:rsid w:val="00B128C8"/>
    <w:rsid w:val="00B231FE"/>
    <w:rsid w:val="00B23DE2"/>
    <w:rsid w:val="00B56198"/>
    <w:rsid w:val="00B8772D"/>
    <w:rsid w:val="00BC2BB3"/>
    <w:rsid w:val="00BF10C5"/>
    <w:rsid w:val="00BF4612"/>
    <w:rsid w:val="00C41F90"/>
    <w:rsid w:val="00C6473E"/>
    <w:rsid w:val="00C72785"/>
    <w:rsid w:val="00C74620"/>
    <w:rsid w:val="00C81E78"/>
    <w:rsid w:val="00C8249A"/>
    <w:rsid w:val="00CA3AF4"/>
    <w:rsid w:val="00CA7E40"/>
    <w:rsid w:val="00CD4EB8"/>
    <w:rsid w:val="00CE17F0"/>
    <w:rsid w:val="00CF01CA"/>
    <w:rsid w:val="00D05CEA"/>
    <w:rsid w:val="00D15E1A"/>
    <w:rsid w:val="00D16191"/>
    <w:rsid w:val="00D3609A"/>
    <w:rsid w:val="00D36B98"/>
    <w:rsid w:val="00D51786"/>
    <w:rsid w:val="00D731CB"/>
    <w:rsid w:val="00D77330"/>
    <w:rsid w:val="00D94A26"/>
    <w:rsid w:val="00DC58F2"/>
    <w:rsid w:val="00DD7BAC"/>
    <w:rsid w:val="00DE4377"/>
    <w:rsid w:val="00DE4399"/>
    <w:rsid w:val="00DE7113"/>
    <w:rsid w:val="00E030D4"/>
    <w:rsid w:val="00E06FDB"/>
    <w:rsid w:val="00E10EDE"/>
    <w:rsid w:val="00E127D2"/>
    <w:rsid w:val="00E3084E"/>
    <w:rsid w:val="00E46B72"/>
    <w:rsid w:val="00E72478"/>
    <w:rsid w:val="00EA1847"/>
    <w:rsid w:val="00EB28DB"/>
    <w:rsid w:val="00EC2EBB"/>
    <w:rsid w:val="00EC6DF4"/>
    <w:rsid w:val="00ED097D"/>
    <w:rsid w:val="00ED12F2"/>
    <w:rsid w:val="00ED3707"/>
    <w:rsid w:val="00F33EC9"/>
    <w:rsid w:val="00F40494"/>
    <w:rsid w:val="00F43693"/>
    <w:rsid w:val="00F63954"/>
    <w:rsid w:val="00F85314"/>
    <w:rsid w:val="00F9211C"/>
    <w:rsid w:val="00FC1E48"/>
    <w:rsid w:val="00FD321D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8E8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table" w:styleId="TableGrid">
    <w:name w:val="Table Grid"/>
    <w:basedOn w:val="TableNormal"/>
    <w:uiPriority w:val="59"/>
    <w:rsid w:val="005C68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1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A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AE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8E8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table" w:styleId="TableGrid">
    <w:name w:val="Table Grid"/>
    <w:basedOn w:val="TableNormal"/>
    <w:uiPriority w:val="59"/>
    <w:rsid w:val="005C68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1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8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Ravinder Kaur</dc:creator>
  <cp:lastModifiedBy>om</cp:lastModifiedBy>
  <cp:revision>120</cp:revision>
  <cp:lastPrinted>2013-05-03T14:02:00Z</cp:lastPrinted>
  <dcterms:created xsi:type="dcterms:W3CDTF">2013-03-08T06:49:00Z</dcterms:created>
  <dcterms:modified xsi:type="dcterms:W3CDTF">2013-05-22T06:09:00Z</dcterms:modified>
</cp:coreProperties>
</file>